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55E" w:rsidRPr="008A455E" w:rsidRDefault="008A455E" w:rsidP="008A455E">
      <w:pPr>
        <w:jc w:val="center"/>
        <w:rPr>
          <w:rFonts w:ascii="宋体" w:eastAsia="宋体" w:hAnsi="Calibri" w:cs="Times New Roman"/>
          <w:b/>
          <w:bCs/>
          <w:sz w:val="40"/>
          <w:szCs w:val="40"/>
        </w:rPr>
      </w:pPr>
      <w:bookmarkStart w:id="0" w:name="_GoBack"/>
      <w:r w:rsidRPr="008A455E">
        <w:rPr>
          <w:rFonts w:ascii="宋体" w:eastAsia="宋体" w:hAnsi="宋体" w:cs="宋体" w:hint="eastAsia"/>
          <w:b/>
          <w:bCs/>
          <w:sz w:val="40"/>
          <w:szCs w:val="40"/>
        </w:rPr>
        <w:t>自然保护区内矿业权清理工作方案</w:t>
      </w:r>
    </w:p>
    <w:bookmarkEnd w:id="0"/>
    <w:p w:rsidR="008A455E" w:rsidRPr="008A455E" w:rsidRDefault="008A455E" w:rsidP="008A455E">
      <w:pPr>
        <w:rPr>
          <w:rFonts w:ascii="仿宋" w:eastAsia="仿宋" w:hAnsi="仿宋" w:cs="Times New Roman"/>
          <w:sz w:val="32"/>
          <w:szCs w:val="32"/>
        </w:rPr>
      </w:pPr>
    </w:p>
    <w:p w:rsidR="008A455E" w:rsidRPr="008A455E" w:rsidRDefault="008A455E" w:rsidP="008A455E">
      <w:pPr>
        <w:spacing w:line="360" w:lineRule="auto"/>
        <w:ind w:firstLineChars="200" w:firstLine="640"/>
        <w:rPr>
          <w:rFonts w:ascii="仿宋_GB2312" w:eastAsia="仿宋_GB2312" w:hAnsi="宋体" w:cs="Times New Roman"/>
          <w:sz w:val="32"/>
          <w:szCs w:val="32"/>
        </w:rPr>
      </w:pPr>
      <w:r w:rsidRPr="008A455E">
        <w:rPr>
          <w:rFonts w:ascii="仿宋_GB2312" w:eastAsia="仿宋_GB2312" w:hAnsi="宋体" w:cs="仿宋_GB2312" w:hint="eastAsia"/>
          <w:sz w:val="32"/>
          <w:szCs w:val="32"/>
        </w:rPr>
        <w:t>为深入贯彻落实党中央、国务院关于加快推进生态文明建设的决策部署，特别是习近平总书记关于“</w:t>
      </w:r>
      <w:r w:rsidRPr="008A455E">
        <w:rPr>
          <w:rFonts w:ascii="仿宋_GB2312" w:eastAsia="仿宋_GB2312" w:hAnsi="Calibri" w:cs="仿宋_GB2312" w:hint="eastAsia"/>
          <w:sz w:val="32"/>
          <w:szCs w:val="32"/>
        </w:rPr>
        <w:t>真正从思想上重视生态文明建设，认真贯彻绿色发展、协调发展理念，落实生态安全责任制</w:t>
      </w:r>
      <w:r w:rsidRPr="008A455E">
        <w:rPr>
          <w:rFonts w:ascii="仿宋_GB2312" w:eastAsia="仿宋_GB2312" w:hAnsi="宋体" w:cs="仿宋_GB2312" w:hint="eastAsia"/>
          <w:sz w:val="32"/>
          <w:szCs w:val="32"/>
        </w:rPr>
        <w:t>”的重要批示精神，牢固树立“四个意识”，把生态文明建设目标任务落实到国土资源管理工作中，做好矿业权稳妥有序退出保护区基础工作，并确保新设矿业权不再进入自然保护区，部决定组织开展自然保护区内矿业权清理工作并制定清理工作方案。</w:t>
      </w:r>
    </w:p>
    <w:p w:rsidR="008A455E" w:rsidRPr="008A455E" w:rsidRDefault="008A455E" w:rsidP="008A455E">
      <w:pPr>
        <w:adjustRightInd w:val="0"/>
        <w:snapToGrid w:val="0"/>
        <w:spacing w:line="360" w:lineRule="auto"/>
        <w:ind w:firstLineChars="196" w:firstLine="666"/>
        <w:outlineLvl w:val="0"/>
        <w:rPr>
          <w:rFonts w:ascii="黑体" w:eastAsia="黑体" w:hAnsi="Calibri" w:cs="Times New Roman"/>
          <w:spacing w:val="10"/>
          <w:sz w:val="32"/>
          <w:szCs w:val="32"/>
        </w:rPr>
      </w:pPr>
      <w:r w:rsidRPr="008A455E">
        <w:rPr>
          <w:rFonts w:ascii="黑体" w:eastAsia="黑体" w:hAnsi="Calibri" w:cs="黑体" w:hint="eastAsia"/>
          <w:spacing w:val="10"/>
          <w:sz w:val="32"/>
          <w:szCs w:val="32"/>
        </w:rPr>
        <w:t>一、工作目标</w:t>
      </w:r>
    </w:p>
    <w:p w:rsidR="008A455E" w:rsidRPr="008A455E" w:rsidRDefault="008A455E" w:rsidP="008A455E">
      <w:pPr>
        <w:adjustRightInd w:val="0"/>
        <w:snapToGrid w:val="0"/>
        <w:spacing w:line="360" w:lineRule="auto"/>
        <w:ind w:firstLineChars="196" w:firstLine="627"/>
        <w:rPr>
          <w:rFonts w:ascii="仿宋_GB2312" w:eastAsia="仿宋_GB2312" w:hAnsi="仿宋" w:cs="Times New Roman"/>
          <w:sz w:val="32"/>
          <w:szCs w:val="32"/>
        </w:rPr>
      </w:pPr>
      <w:r w:rsidRPr="008A455E">
        <w:rPr>
          <w:rFonts w:ascii="仿宋_GB2312" w:eastAsia="仿宋_GB2312" w:hAnsi="宋体" w:cs="Calibri" w:hint="eastAsia"/>
          <w:sz w:val="32"/>
          <w:szCs w:val="32"/>
        </w:rPr>
        <w:t>以国家级自然保护区为重点，对</w:t>
      </w:r>
      <w:r w:rsidRPr="008A455E">
        <w:rPr>
          <w:rFonts w:ascii="仿宋_GB2312" w:eastAsia="仿宋_GB2312" w:hAnsi="Calibri" w:cs="Calibri" w:hint="eastAsia"/>
          <w:spacing w:val="10"/>
          <w:sz w:val="32"/>
          <w:szCs w:val="32"/>
        </w:rPr>
        <w:t>行政区域内</w:t>
      </w:r>
      <w:r w:rsidRPr="008A455E">
        <w:rPr>
          <w:rFonts w:ascii="仿宋_GB2312" w:eastAsia="仿宋_GB2312" w:hAnsi="仿宋" w:cs="仿宋_GB2312" w:hint="eastAsia"/>
          <w:sz w:val="32"/>
          <w:szCs w:val="32"/>
        </w:rPr>
        <w:t>各类保护区禁止矿产资源勘查开采范围（以下简称保护区）的矿业权（不含放射性矿种）进行全面调查摸底、分类梳理、系统分析，为保护区内矿业权分类处置工作奠定基础。</w:t>
      </w:r>
    </w:p>
    <w:p w:rsidR="008A455E" w:rsidRPr="008A455E" w:rsidRDefault="008A455E" w:rsidP="008A455E">
      <w:pPr>
        <w:adjustRightInd w:val="0"/>
        <w:snapToGrid w:val="0"/>
        <w:spacing w:line="360" w:lineRule="auto"/>
        <w:ind w:firstLineChars="196" w:firstLine="666"/>
        <w:outlineLvl w:val="0"/>
        <w:rPr>
          <w:rFonts w:ascii="黑体" w:eastAsia="黑体" w:hAnsi="Calibri" w:cs="Times New Roman"/>
          <w:spacing w:val="10"/>
          <w:sz w:val="32"/>
          <w:szCs w:val="32"/>
        </w:rPr>
      </w:pPr>
      <w:r w:rsidRPr="008A455E">
        <w:rPr>
          <w:rFonts w:ascii="黑体" w:eastAsia="黑体" w:hAnsi="Calibri" w:cs="黑体" w:hint="eastAsia"/>
          <w:spacing w:val="10"/>
          <w:sz w:val="32"/>
          <w:szCs w:val="32"/>
        </w:rPr>
        <w:t>二、基本原则</w:t>
      </w:r>
    </w:p>
    <w:p w:rsidR="008A455E" w:rsidRPr="008A455E" w:rsidRDefault="008A455E" w:rsidP="008A455E">
      <w:pPr>
        <w:adjustRightInd w:val="0"/>
        <w:snapToGrid w:val="0"/>
        <w:spacing w:line="360" w:lineRule="auto"/>
        <w:ind w:firstLineChars="196" w:firstLine="669"/>
        <w:rPr>
          <w:rFonts w:ascii="仿宋_GB2312" w:eastAsia="仿宋_GB2312" w:hAnsi="Calibri" w:cs="Times New Roman"/>
          <w:spacing w:val="10"/>
          <w:sz w:val="32"/>
          <w:szCs w:val="32"/>
        </w:rPr>
      </w:pPr>
      <w:r w:rsidRPr="008A455E">
        <w:rPr>
          <w:rFonts w:ascii="楷体_GB2312" w:eastAsia="楷体_GB2312" w:hAnsi="Calibri" w:cs="楷体_GB2312" w:hint="eastAsia"/>
          <w:b/>
          <w:bCs/>
          <w:spacing w:val="10"/>
          <w:sz w:val="32"/>
          <w:szCs w:val="32"/>
        </w:rPr>
        <w:t>（一）实事求是。</w:t>
      </w:r>
      <w:r w:rsidRPr="008A455E">
        <w:rPr>
          <w:rFonts w:ascii="仿宋_GB2312" w:eastAsia="仿宋_GB2312" w:hAnsi="Calibri" w:cs="仿宋_GB2312" w:hint="eastAsia"/>
          <w:spacing w:val="10"/>
          <w:sz w:val="32"/>
          <w:szCs w:val="32"/>
        </w:rPr>
        <w:t>在调查摸底、分类梳理、系统分析数据时，要以客观现状为基础，据实反映保护区内矿业权的实际情况，对数据不完整等情况如实予以说明。</w:t>
      </w:r>
    </w:p>
    <w:p w:rsidR="008A455E" w:rsidRPr="008A455E" w:rsidRDefault="008A455E" w:rsidP="008A455E">
      <w:pPr>
        <w:adjustRightInd w:val="0"/>
        <w:snapToGrid w:val="0"/>
        <w:spacing w:line="360" w:lineRule="auto"/>
        <w:ind w:firstLineChars="196" w:firstLine="669"/>
        <w:rPr>
          <w:rFonts w:ascii="仿宋_GB2312" w:eastAsia="仿宋_GB2312" w:hAnsi="Calibri" w:cs="Times New Roman"/>
          <w:spacing w:val="10"/>
          <w:sz w:val="32"/>
          <w:szCs w:val="32"/>
        </w:rPr>
      </w:pPr>
      <w:r w:rsidRPr="008A455E">
        <w:rPr>
          <w:rFonts w:ascii="楷体_GB2312" w:eastAsia="楷体_GB2312" w:hAnsi="Calibri" w:cs="楷体_GB2312" w:hint="eastAsia"/>
          <w:b/>
          <w:bCs/>
          <w:spacing w:val="10"/>
          <w:sz w:val="32"/>
          <w:szCs w:val="32"/>
        </w:rPr>
        <w:t>（二）协调配合。</w:t>
      </w:r>
      <w:r w:rsidRPr="008A455E">
        <w:rPr>
          <w:rFonts w:ascii="仿宋_GB2312" w:eastAsia="仿宋_GB2312" w:hAnsi="Calibri" w:cs="仿宋_GB2312" w:hint="eastAsia"/>
          <w:spacing w:val="10"/>
          <w:sz w:val="32"/>
          <w:szCs w:val="32"/>
        </w:rPr>
        <w:t>主动与环保、林业等部门加强沟通协调，建立有效的数据基础。各级国土资源主管部门及其内设机构之间要通力合作，密切配合，共同完成清</w:t>
      </w:r>
      <w:r w:rsidRPr="008A455E">
        <w:rPr>
          <w:rFonts w:ascii="仿宋_GB2312" w:eastAsia="仿宋_GB2312" w:hAnsi="Calibri" w:cs="仿宋_GB2312" w:hint="eastAsia"/>
          <w:spacing w:val="10"/>
          <w:sz w:val="32"/>
          <w:szCs w:val="32"/>
        </w:rPr>
        <w:lastRenderedPageBreak/>
        <w:t>理工作。</w:t>
      </w:r>
    </w:p>
    <w:p w:rsidR="008A455E" w:rsidRPr="008A455E" w:rsidRDefault="008A455E" w:rsidP="008A455E">
      <w:pPr>
        <w:adjustRightInd w:val="0"/>
        <w:snapToGrid w:val="0"/>
        <w:spacing w:line="360" w:lineRule="auto"/>
        <w:ind w:firstLineChars="196" w:firstLine="669"/>
        <w:rPr>
          <w:rFonts w:ascii="仿宋_GB2312" w:eastAsia="仿宋_GB2312" w:hAnsi="Calibri" w:cs="Times New Roman"/>
          <w:spacing w:val="10"/>
          <w:sz w:val="32"/>
          <w:szCs w:val="32"/>
        </w:rPr>
      </w:pPr>
      <w:r w:rsidRPr="008A455E">
        <w:rPr>
          <w:rFonts w:ascii="楷体_GB2312" w:eastAsia="楷体_GB2312" w:hAnsi="Calibri" w:cs="楷体_GB2312" w:hint="eastAsia"/>
          <w:b/>
          <w:bCs/>
          <w:spacing w:val="10"/>
          <w:sz w:val="32"/>
          <w:szCs w:val="32"/>
        </w:rPr>
        <w:t>（三）分类梳理分析。</w:t>
      </w:r>
      <w:r w:rsidRPr="008A455E">
        <w:rPr>
          <w:rFonts w:ascii="仿宋_GB2312" w:eastAsia="仿宋_GB2312" w:hAnsi="Calibri" w:cs="仿宋_GB2312" w:hint="eastAsia"/>
          <w:spacing w:val="10"/>
          <w:sz w:val="32"/>
          <w:szCs w:val="32"/>
        </w:rPr>
        <w:t>保护区内矿业权及保护区的种类多、情况复杂，在对保护区的设立时间、范围、依据和矿业权的设立时间、依据、范围、储量及产量等变化情况等进行细致调查、统计的基础上，进行合理分类梳理，并按要求进行统计分析，为下一步矿业权分类处置奠定基础。</w:t>
      </w:r>
    </w:p>
    <w:p w:rsidR="008A455E" w:rsidRPr="008A455E" w:rsidRDefault="008A455E" w:rsidP="008A455E">
      <w:pPr>
        <w:adjustRightInd w:val="0"/>
        <w:snapToGrid w:val="0"/>
        <w:spacing w:line="360" w:lineRule="auto"/>
        <w:ind w:firstLineChars="196" w:firstLine="666"/>
        <w:outlineLvl w:val="0"/>
        <w:rPr>
          <w:rFonts w:ascii="黑体" w:eastAsia="黑体" w:hAnsi="Calibri" w:cs="Times New Roman"/>
          <w:spacing w:val="10"/>
          <w:sz w:val="32"/>
          <w:szCs w:val="32"/>
        </w:rPr>
      </w:pPr>
      <w:r w:rsidRPr="008A455E">
        <w:rPr>
          <w:rFonts w:ascii="黑体" w:eastAsia="黑体" w:hAnsi="Calibri" w:cs="黑体" w:hint="eastAsia"/>
          <w:spacing w:val="10"/>
          <w:sz w:val="32"/>
          <w:szCs w:val="32"/>
        </w:rPr>
        <w:t>三、主要任务</w:t>
      </w:r>
    </w:p>
    <w:p w:rsidR="008A455E" w:rsidRPr="008A455E" w:rsidRDefault="008A455E" w:rsidP="008A455E">
      <w:pPr>
        <w:adjustRightInd w:val="0"/>
        <w:snapToGrid w:val="0"/>
        <w:spacing w:line="360" w:lineRule="auto"/>
        <w:ind w:firstLineChars="196" w:firstLine="630"/>
        <w:rPr>
          <w:rFonts w:ascii="楷体_GB2312" w:eastAsia="楷体_GB2312" w:hAnsi="宋体" w:cs="Times New Roman"/>
          <w:b/>
          <w:bCs/>
          <w:sz w:val="32"/>
          <w:szCs w:val="32"/>
        </w:rPr>
      </w:pPr>
      <w:r w:rsidRPr="008A455E">
        <w:rPr>
          <w:rFonts w:ascii="楷体_GB2312" w:eastAsia="楷体_GB2312" w:hAnsi="宋体" w:cs="楷体_GB2312" w:hint="eastAsia"/>
          <w:b/>
          <w:bCs/>
          <w:sz w:val="32"/>
          <w:szCs w:val="32"/>
        </w:rPr>
        <w:t>（一）对本行政区域各类保护区内矿业权进行调查摸底和分类梳理</w:t>
      </w:r>
    </w:p>
    <w:p w:rsidR="008A455E" w:rsidRPr="008A455E" w:rsidRDefault="008A455E" w:rsidP="008A455E">
      <w:pPr>
        <w:spacing w:line="360" w:lineRule="auto"/>
        <w:ind w:firstLineChars="200" w:firstLine="640"/>
        <w:rPr>
          <w:rFonts w:ascii="楷体_GB2312" w:eastAsia="楷体_GB2312" w:hAnsi="宋体" w:cs="楷体_GB2312" w:hint="eastAsia"/>
          <w:b/>
          <w:bCs/>
          <w:sz w:val="32"/>
          <w:szCs w:val="32"/>
        </w:rPr>
      </w:pPr>
      <w:r w:rsidRPr="008A455E">
        <w:rPr>
          <w:rFonts w:ascii="仿宋_GB2312" w:eastAsia="仿宋_GB2312" w:hAnsi="Calibri" w:cs="仿宋_GB2312"/>
          <w:sz w:val="32"/>
          <w:szCs w:val="32"/>
        </w:rPr>
        <w:t>1.</w:t>
      </w:r>
      <w:r w:rsidRPr="008A455E">
        <w:rPr>
          <w:rFonts w:ascii="仿宋_GB2312" w:eastAsia="仿宋_GB2312" w:hAnsi="Calibri" w:cs="仿宋_GB2312" w:hint="eastAsia"/>
          <w:sz w:val="32"/>
          <w:szCs w:val="32"/>
        </w:rPr>
        <w:t>各级国土资源主管部门以部信息中心统一提供的国家级自然保护区数据底图，以及商请本行政区环保、林业、水利等保护区主管部门提供的各类保护区等生态红线禁建范围</w:t>
      </w:r>
      <w:r w:rsidRPr="008A455E">
        <w:rPr>
          <w:rFonts w:ascii="仿宋_GB2312" w:eastAsia="仿宋_GB2312" w:hAnsi="宋体" w:cs="仿宋_GB2312" w:hint="eastAsia"/>
          <w:sz w:val="32"/>
          <w:szCs w:val="32"/>
        </w:rPr>
        <w:t>设立时间、坐标范围及范围确定时间等相关数据为基础，形成矿产资源勘查开采禁止、限制范围底图，并将底图数据按统一格式要求报送部信息中心。数据下载和上传的有关说明参见《信息中心关于自然保护区内矿业权清理工作数据下载和上传的说明》（网址http：//10.255.4.33）。</w:t>
      </w:r>
    </w:p>
    <w:p w:rsidR="008A455E" w:rsidRPr="008A455E" w:rsidRDefault="008A455E" w:rsidP="008A455E">
      <w:pPr>
        <w:adjustRightInd w:val="0"/>
        <w:snapToGrid w:val="0"/>
        <w:spacing w:line="360" w:lineRule="auto"/>
        <w:ind w:firstLineChars="196" w:firstLine="627"/>
        <w:rPr>
          <w:rFonts w:ascii="仿宋_GB2312" w:eastAsia="仿宋_GB2312" w:hAnsi="Calibri" w:cs="Times New Roman"/>
          <w:sz w:val="32"/>
          <w:szCs w:val="32"/>
        </w:rPr>
      </w:pPr>
      <w:r w:rsidRPr="008A455E">
        <w:rPr>
          <w:rFonts w:ascii="仿宋_GB2312" w:eastAsia="仿宋_GB2312" w:hAnsi="宋体" w:cs="仿宋_GB2312"/>
          <w:sz w:val="32"/>
          <w:szCs w:val="32"/>
        </w:rPr>
        <w:t>2.</w:t>
      </w:r>
      <w:r w:rsidRPr="008A455E">
        <w:rPr>
          <w:rFonts w:ascii="仿宋_GB2312" w:eastAsia="仿宋_GB2312" w:hAnsi="Calibri" w:cs="仿宋_GB2312" w:hint="eastAsia"/>
          <w:sz w:val="32"/>
          <w:szCs w:val="32"/>
        </w:rPr>
        <w:t>以底图为基础，对矿业权审批系统内矿业权进行全面摸底核查，形成详细的涉及各类保护区的矿业权清单和基础数据。</w:t>
      </w:r>
    </w:p>
    <w:p w:rsidR="008A455E" w:rsidRPr="008A455E" w:rsidRDefault="008A455E" w:rsidP="008A455E">
      <w:pPr>
        <w:adjustRightInd w:val="0"/>
        <w:snapToGrid w:val="0"/>
        <w:spacing w:line="360" w:lineRule="auto"/>
        <w:ind w:firstLineChars="196" w:firstLine="627"/>
        <w:rPr>
          <w:rFonts w:ascii="仿宋_GB2312" w:eastAsia="仿宋_GB2312" w:hAnsi="宋体" w:cs="Times New Roman"/>
          <w:sz w:val="32"/>
          <w:szCs w:val="32"/>
        </w:rPr>
      </w:pPr>
      <w:r w:rsidRPr="008A455E">
        <w:rPr>
          <w:rFonts w:ascii="仿宋_GB2312" w:eastAsia="仿宋_GB2312" w:hAnsi="宋体" w:cs="仿宋_GB2312"/>
          <w:sz w:val="32"/>
          <w:szCs w:val="32"/>
        </w:rPr>
        <w:t>3.</w:t>
      </w:r>
      <w:r w:rsidRPr="008A455E">
        <w:rPr>
          <w:rFonts w:ascii="仿宋_GB2312" w:eastAsia="仿宋_GB2312" w:hAnsi="宋体" w:cs="仿宋_GB2312" w:hint="eastAsia"/>
          <w:sz w:val="32"/>
          <w:szCs w:val="32"/>
        </w:rPr>
        <w:t>对保护区内非油气矿业权进行分类梳理。</w:t>
      </w:r>
    </w:p>
    <w:p w:rsidR="008A455E" w:rsidRPr="008A455E" w:rsidRDefault="008A455E" w:rsidP="008A455E">
      <w:pPr>
        <w:adjustRightInd w:val="0"/>
        <w:snapToGrid w:val="0"/>
        <w:spacing w:line="360" w:lineRule="auto"/>
        <w:ind w:firstLineChars="196" w:firstLine="627"/>
        <w:rPr>
          <w:rFonts w:ascii="仿宋_GB2312" w:eastAsia="仿宋_GB2312" w:hAnsi="Calibri" w:cs="Times New Roman"/>
          <w:sz w:val="32"/>
          <w:szCs w:val="32"/>
        </w:rPr>
      </w:pPr>
      <w:r w:rsidRPr="008A455E">
        <w:rPr>
          <w:rFonts w:ascii="仿宋_GB2312" w:eastAsia="仿宋_GB2312" w:hAnsi="宋体" w:cs="仿宋_GB2312" w:hint="eastAsia"/>
          <w:sz w:val="32"/>
          <w:szCs w:val="32"/>
        </w:rPr>
        <w:lastRenderedPageBreak/>
        <w:t>（</w:t>
      </w:r>
      <w:r w:rsidRPr="008A455E">
        <w:rPr>
          <w:rFonts w:ascii="仿宋_GB2312" w:eastAsia="仿宋_GB2312" w:hAnsi="宋体" w:cs="仿宋_GB2312"/>
          <w:sz w:val="32"/>
          <w:szCs w:val="32"/>
        </w:rPr>
        <w:t>1</w:t>
      </w:r>
      <w:r w:rsidRPr="008A455E">
        <w:rPr>
          <w:rFonts w:ascii="仿宋_GB2312" w:eastAsia="仿宋_GB2312" w:hAnsi="宋体" w:cs="仿宋_GB2312" w:hint="eastAsia"/>
          <w:sz w:val="32"/>
          <w:szCs w:val="32"/>
        </w:rPr>
        <w:t>）</w:t>
      </w:r>
      <w:r w:rsidRPr="008A455E">
        <w:rPr>
          <w:rFonts w:ascii="仿宋_GB2312" w:eastAsia="仿宋_GB2312" w:hAnsi="Calibri" w:cs="仿宋_GB2312" w:hint="eastAsia"/>
          <w:sz w:val="32"/>
          <w:szCs w:val="32"/>
        </w:rPr>
        <w:t>按照</w:t>
      </w:r>
      <w:r w:rsidRPr="008A455E">
        <w:rPr>
          <w:rFonts w:ascii="仿宋_GB2312" w:eastAsia="仿宋_GB2312" w:hAnsi="宋体" w:cs="仿宋_GB2312" w:hint="eastAsia"/>
          <w:sz w:val="32"/>
          <w:szCs w:val="32"/>
        </w:rPr>
        <w:t>过期未申请的、有效期内勘查开采的、正在办理审批登记、停工停产的、政策性关闭的、仅有部分在保护区内且勘查开采范围可以调整的等情况进行分类</w:t>
      </w:r>
      <w:r w:rsidRPr="008A455E">
        <w:rPr>
          <w:rFonts w:ascii="仿宋_GB2312" w:eastAsia="仿宋_GB2312" w:hAnsi="Calibri" w:cs="仿宋_GB2312" w:hint="eastAsia"/>
          <w:sz w:val="32"/>
          <w:szCs w:val="32"/>
        </w:rPr>
        <w:t>统计。</w:t>
      </w:r>
    </w:p>
    <w:p w:rsidR="008A455E" w:rsidRPr="008A455E" w:rsidRDefault="008A455E" w:rsidP="008A455E">
      <w:pPr>
        <w:adjustRightInd w:val="0"/>
        <w:snapToGrid w:val="0"/>
        <w:spacing w:line="360" w:lineRule="auto"/>
        <w:ind w:firstLineChars="196" w:firstLine="627"/>
        <w:rPr>
          <w:rFonts w:ascii="仿宋_GB2312" w:eastAsia="仿宋_GB2312" w:hAnsi="宋体" w:cs="Times New Roman"/>
          <w:sz w:val="32"/>
          <w:szCs w:val="32"/>
        </w:rPr>
      </w:pPr>
      <w:r w:rsidRPr="008A455E">
        <w:rPr>
          <w:rFonts w:ascii="仿宋_GB2312" w:eastAsia="仿宋_GB2312" w:hAnsi="Calibri" w:cs="仿宋_GB2312" w:hint="eastAsia"/>
          <w:sz w:val="32"/>
          <w:szCs w:val="32"/>
        </w:rPr>
        <w:t>（</w:t>
      </w:r>
      <w:r w:rsidRPr="008A455E">
        <w:rPr>
          <w:rFonts w:ascii="仿宋_GB2312" w:eastAsia="仿宋_GB2312" w:hAnsi="Calibri" w:cs="仿宋_GB2312"/>
          <w:sz w:val="32"/>
          <w:szCs w:val="32"/>
        </w:rPr>
        <w:t>2</w:t>
      </w:r>
      <w:r w:rsidRPr="008A455E">
        <w:rPr>
          <w:rFonts w:ascii="仿宋_GB2312" w:eastAsia="仿宋_GB2312" w:hAnsi="Calibri" w:cs="仿宋_GB2312" w:hint="eastAsia"/>
          <w:sz w:val="32"/>
          <w:szCs w:val="32"/>
        </w:rPr>
        <w:t>）</w:t>
      </w:r>
      <w:r w:rsidRPr="008A455E">
        <w:rPr>
          <w:rFonts w:ascii="仿宋_GB2312" w:eastAsia="仿宋_GB2312" w:hAnsi="宋体" w:cs="仿宋_GB2312" w:hint="eastAsia"/>
          <w:sz w:val="32"/>
          <w:szCs w:val="32"/>
        </w:rPr>
        <w:t>对保护区内的非油气矿业权价款和使用费缴纳情况进行分类梳理，按全部缴清、部分缴纳、未缴纳、不需缴纳及缴纳数额进行分类统计。</w:t>
      </w:r>
    </w:p>
    <w:p w:rsidR="008A455E" w:rsidRPr="008A455E" w:rsidRDefault="008A455E" w:rsidP="008A455E">
      <w:pPr>
        <w:adjustRightInd w:val="0"/>
        <w:snapToGrid w:val="0"/>
        <w:spacing w:line="360" w:lineRule="auto"/>
        <w:ind w:firstLineChars="196" w:firstLine="627"/>
        <w:rPr>
          <w:rFonts w:ascii="仿宋_GB2312" w:eastAsia="仿宋_GB2312" w:hAnsi="Calibri" w:cs="仿宋_GB2312" w:hint="eastAsia"/>
          <w:sz w:val="32"/>
          <w:szCs w:val="32"/>
        </w:rPr>
      </w:pPr>
      <w:r w:rsidRPr="008A455E">
        <w:rPr>
          <w:rFonts w:ascii="仿宋_GB2312" w:eastAsia="仿宋_GB2312" w:hAnsi="宋体" w:cs="仿宋_GB2312" w:hint="eastAsia"/>
          <w:sz w:val="32"/>
          <w:szCs w:val="32"/>
        </w:rPr>
        <w:t>（</w:t>
      </w:r>
      <w:r w:rsidRPr="008A455E">
        <w:rPr>
          <w:rFonts w:ascii="仿宋_GB2312" w:eastAsia="仿宋_GB2312" w:hAnsi="宋体" w:cs="仿宋_GB2312"/>
          <w:sz w:val="32"/>
          <w:szCs w:val="32"/>
        </w:rPr>
        <w:t>3</w:t>
      </w:r>
      <w:r w:rsidRPr="008A455E">
        <w:rPr>
          <w:rFonts w:ascii="仿宋_GB2312" w:eastAsia="仿宋_GB2312" w:hAnsi="宋体" w:cs="仿宋_GB2312" w:hint="eastAsia"/>
          <w:sz w:val="32"/>
          <w:szCs w:val="32"/>
        </w:rPr>
        <w:t>）对保护区内的生产矿山资源储量情况进行分类梳理，按首次办理采矿许可证占有的资源储量、已完成矿业权价款处置的资源储量、目前保有资源储量</w:t>
      </w:r>
      <w:r w:rsidRPr="008A455E">
        <w:rPr>
          <w:rFonts w:ascii="仿宋_GB2312" w:eastAsia="仿宋_GB2312" w:hAnsi="Calibri" w:cs="仿宋_GB2312" w:hint="eastAsia"/>
          <w:sz w:val="32"/>
          <w:szCs w:val="32"/>
        </w:rPr>
        <w:t>等情况进行统计。</w:t>
      </w:r>
    </w:p>
    <w:p w:rsidR="008A455E" w:rsidRPr="008A455E" w:rsidRDefault="008A455E" w:rsidP="008A455E">
      <w:pPr>
        <w:adjustRightInd w:val="0"/>
        <w:snapToGrid w:val="0"/>
        <w:spacing w:line="360" w:lineRule="auto"/>
        <w:ind w:firstLineChars="196" w:firstLine="627"/>
        <w:rPr>
          <w:rFonts w:ascii="仿宋_GB2312" w:eastAsia="仿宋_GB2312" w:hAnsi="Calibri" w:cs="仿宋_GB2312" w:hint="eastAsia"/>
          <w:sz w:val="32"/>
          <w:szCs w:val="32"/>
        </w:rPr>
      </w:pPr>
      <w:r w:rsidRPr="008A455E">
        <w:rPr>
          <w:rFonts w:ascii="仿宋_GB2312" w:eastAsia="仿宋_GB2312" w:hAnsi="Calibri" w:cs="仿宋_GB2312" w:hint="eastAsia"/>
          <w:sz w:val="32"/>
          <w:szCs w:val="32"/>
        </w:rPr>
        <w:t>（4）</w:t>
      </w:r>
      <w:r w:rsidRPr="008A455E">
        <w:rPr>
          <w:rFonts w:ascii="仿宋_GB2312" w:eastAsia="仿宋_GB2312" w:hAnsi="Calibri" w:cs="Calibri" w:hint="eastAsia"/>
          <w:sz w:val="32"/>
          <w:szCs w:val="32"/>
        </w:rPr>
        <w:t>对保护区内矿业权矿山地质环境的破坏面积和缴纳矿山地质环境保护与治理恢复保证金情况进行调查统计，估算矿山地质环境治理恢复费用。</w:t>
      </w:r>
    </w:p>
    <w:p w:rsidR="008A455E" w:rsidRPr="008A455E" w:rsidRDefault="008A455E" w:rsidP="008A455E">
      <w:pPr>
        <w:adjustRightInd w:val="0"/>
        <w:snapToGrid w:val="0"/>
        <w:spacing w:line="360" w:lineRule="auto"/>
        <w:ind w:firstLineChars="196" w:firstLine="627"/>
        <w:rPr>
          <w:rFonts w:ascii="仿宋_GB2312" w:eastAsia="仿宋_GB2312" w:hAnsi="Calibri" w:cs="Times New Roman"/>
          <w:sz w:val="32"/>
          <w:szCs w:val="32"/>
        </w:rPr>
      </w:pPr>
      <w:r w:rsidRPr="008A455E">
        <w:rPr>
          <w:rFonts w:ascii="仿宋_GB2312" w:eastAsia="仿宋_GB2312" w:hAnsi="Calibri" w:cs="仿宋_GB2312" w:hint="eastAsia"/>
          <w:sz w:val="32"/>
          <w:szCs w:val="32"/>
        </w:rPr>
        <w:t>4.对本行政区各类保护区内油气矿业权进行摸底核查。</w:t>
      </w:r>
    </w:p>
    <w:p w:rsidR="008A455E" w:rsidRPr="008A455E" w:rsidRDefault="008A455E" w:rsidP="008A455E">
      <w:pPr>
        <w:adjustRightInd w:val="0"/>
        <w:snapToGrid w:val="0"/>
        <w:spacing w:line="360" w:lineRule="auto"/>
        <w:ind w:firstLineChars="196" w:firstLine="630"/>
        <w:rPr>
          <w:rFonts w:ascii="楷体_GB2312" w:eastAsia="楷体_GB2312" w:hAnsi="宋体" w:cs="楷体_GB2312"/>
          <w:b/>
          <w:bCs/>
          <w:sz w:val="32"/>
          <w:szCs w:val="32"/>
        </w:rPr>
      </w:pPr>
      <w:r w:rsidRPr="008A455E">
        <w:rPr>
          <w:rFonts w:ascii="楷体_GB2312" w:eastAsia="楷体_GB2312" w:hAnsi="宋体" w:cs="楷体_GB2312" w:hint="eastAsia"/>
          <w:b/>
          <w:bCs/>
          <w:sz w:val="32"/>
          <w:szCs w:val="32"/>
        </w:rPr>
        <w:t>（二）对国家级自然保护区内矿业权进行核查</w:t>
      </w:r>
    </w:p>
    <w:p w:rsidR="008A455E" w:rsidRPr="008A455E" w:rsidRDefault="008A455E" w:rsidP="008A455E">
      <w:pPr>
        <w:adjustRightInd w:val="0"/>
        <w:snapToGrid w:val="0"/>
        <w:spacing w:line="360" w:lineRule="auto"/>
        <w:ind w:firstLineChars="196" w:firstLine="627"/>
        <w:rPr>
          <w:rFonts w:ascii="仿宋_GB2312" w:eastAsia="仿宋_GB2312" w:hAnsi="宋体" w:cs="仿宋_GB2312"/>
          <w:sz w:val="32"/>
          <w:szCs w:val="32"/>
        </w:rPr>
      </w:pPr>
      <w:r w:rsidRPr="008A455E">
        <w:rPr>
          <w:rFonts w:ascii="仿宋_GB2312" w:eastAsia="仿宋_GB2312" w:hAnsi="宋体" w:cs="仿宋_GB2312"/>
          <w:sz w:val="32"/>
          <w:szCs w:val="32"/>
        </w:rPr>
        <w:t>1.</w:t>
      </w:r>
      <w:r w:rsidRPr="008A455E">
        <w:rPr>
          <w:rFonts w:ascii="仿宋_GB2312" w:eastAsia="仿宋_GB2312" w:hAnsi="宋体" w:cs="仿宋_GB2312" w:hint="eastAsia"/>
          <w:sz w:val="32"/>
          <w:szCs w:val="32"/>
        </w:rPr>
        <w:t>在对本行政区各类保护区内矿业权进行调查梳理的同时，筛选出国家级自然保护区内的矿业权清单和分类梳理数据。</w:t>
      </w:r>
    </w:p>
    <w:p w:rsidR="008A455E" w:rsidRPr="008A455E" w:rsidRDefault="008A455E" w:rsidP="008A455E">
      <w:pPr>
        <w:adjustRightInd w:val="0"/>
        <w:snapToGrid w:val="0"/>
        <w:spacing w:line="360" w:lineRule="auto"/>
        <w:ind w:firstLineChars="196" w:firstLine="627"/>
        <w:rPr>
          <w:rFonts w:ascii="仿宋_GB2312" w:eastAsia="仿宋_GB2312" w:hAnsi="宋体" w:cs="仿宋_GB2312"/>
          <w:sz w:val="32"/>
          <w:szCs w:val="32"/>
        </w:rPr>
      </w:pPr>
      <w:r w:rsidRPr="008A455E">
        <w:rPr>
          <w:rFonts w:ascii="仿宋_GB2312" w:eastAsia="仿宋_GB2312" w:hAnsi="宋体" w:cs="仿宋_GB2312"/>
          <w:sz w:val="32"/>
          <w:szCs w:val="32"/>
        </w:rPr>
        <w:t>2.</w:t>
      </w:r>
      <w:r w:rsidRPr="008A455E">
        <w:rPr>
          <w:rFonts w:ascii="仿宋_GB2312" w:eastAsia="仿宋_GB2312" w:hAnsi="宋体" w:cs="仿宋_GB2312" w:hint="eastAsia"/>
          <w:sz w:val="32"/>
          <w:szCs w:val="32"/>
        </w:rPr>
        <w:t>按照本方案所附统计汇总表（附件</w:t>
      </w:r>
      <w:r w:rsidRPr="008A455E">
        <w:rPr>
          <w:rFonts w:ascii="仿宋_GB2312" w:eastAsia="仿宋_GB2312" w:hAnsi="宋体" w:cs="仿宋_GB2312"/>
          <w:sz w:val="32"/>
          <w:szCs w:val="32"/>
        </w:rPr>
        <w:t>1-</w:t>
      </w:r>
      <w:r w:rsidRPr="008A455E">
        <w:rPr>
          <w:rFonts w:ascii="仿宋_GB2312" w:eastAsia="仿宋_GB2312" w:hAnsi="宋体" w:cs="仿宋_GB2312" w:hint="eastAsia"/>
          <w:sz w:val="32"/>
          <w:szCs w:val="32"/>
        </w:rPr>
        <w:t>2），按油气和非油气分别进行统计，将汇总表和国家级自然保护内矿业权核查分析报告报部，并提出分类处置意见。</w:t>
      </w:r>
    </w:p>
    <w:p w:rsidR="008A455E" w:rsidRPr="008A455E" w:rsidRDefault="008A455E" w:rsidP="008A455E">
      <w:pPr>
        <w:adjustRightInd w:val="0"/>
        <w:snapToGrid w:val="0"/>
        <w:spacing w:line="360" w:lineRule="auto"/>
        <w:ind w:firstLineChars="196" w:firstLine="630"/>
        <w:rPr>
          <w:rFonts w:ascii="楷体_GB2312" w:eastAsia="楷体_GB2312" w:hAnsi="宋体" w:cs="楷体_GB2312"/>
          <w:b/>
          <w:bCs/>
          <w:sz w:val="32"/>
          <w:szCs w:val="32"/>
        </w:rPr>
      </w:pPr>
      <w:r w:rsidRPr="008A455E">
        <w:rPr>
          <w:rFonts w:ascii="楷体_GB2312" w:eastAsia="楷体_GB2312" w:hAnsi="宋体" w:cs="楷体_GB2312" w:hint="eastAsia"/>
          <w:b/>
          <w:bCs/>
          <w:sz w:val="32"/>
          <w:szCs w:val="32"/>
        </w:rPr>
        <w:t>（三）形成清理工作的总结分析报告</w:t>
      </w:r>
    </w:p>
    <w:p w:rsidR="008A455E" w:rsidRPr="008A455E" w:rsidRDefault="008A455E" w:rsidP="008A455E">
      <w:pPr>
        <w:adjustRightInd w:val="0"/>
        <w:snapToGrid w:val="0"/>
        <w:spacing w:line="360" w:lineRule="auto"/>
        <w:ind w:firstLineChars="196" w:firstLine="627"/>
        <w:rPr>
          <w:rFonts w:ascii="仿宋_GB2312" w:eastAsia="仿宋_GB2312" w:hAnsi="Calibri" w:cs="仿宋_GB2312"/>
          <w:sz w:val="32"/>
          <w:szCs w:val="32"/>
        </w:rPr>
      </w:pPr>
      <w:r w:rsidRPr="008A455E">
        <w:rPr>
          <w:rFonts w:ascii="仿宋_GB2312" w:eastAsia="仿宋_GB2312" w:hAnsi="Calibri" w:cs="仿宋_GB2312" w:hint="eastAsia"/>
          <w:sz w:val="32"/>
          <w:szCs w:val="32"/>
        </w:rPr>
        <w:t>在全面核查清理的基础上，形成清理工作的总结分析报</w:t>
      </w:r>
      <w:r w:rsidRPr="008A455E">
        <w:rPr>
          <w:rFonts w:ascii="仿宋_GB2312" w:eastAsia="仿宋_GB2312" w:hAnsi="Calibri" w:cs="仿宋_GB2312" w:hint="eastAsia"/>
          <w:sz w:val="32"/>
          <w:szCs w:val="32"/>
        </w:rPr>
        <w:lastRenderedPageBreak/>
        <w:t>告，详细报告核查清理工作的基本情况、做法和措施、存在的问题和困难等内容，并提出保护区内矿业权分类处置意见。同时，研究提出保护区内矿业权分类处置方案报省级人民政府，</w:t>
      </w:r>
      <w:r w:rsidRPr="008A455E">
        <w:rPr>
          <w:rFonts w:ascii="仿宋_GB2312" w:eastAsia="仿宋_GB2312" w:hAnsi="宋体" w:cs="仿宋_GB2312" w:hint="eastAsia"/>
          <w:sz w:val="32"/>
          <w:szCs w:val="32"/>
        </w:rPr>
        <w:t>为保护区内矿业权稳妥有序退出做好基础工作。</w:t>
      </w:r>
    </w:p>
    <w:p w:rsidR="008A455E" w:rsidRPr="008A455E" w:rsidRDefault="008A455E" w:rsidP="008A455E">
      <w:pPr>
        <w:adjustRightInd w:val="0"/>
        <w:snapToGrid w:val="0"/>
        <w:spacing w:line="360" w:lineRule="auto"/>
        <w:ind w:firstLineChars="196" w:firstLine="630"/>
        <w:rPr>
          <w:rFonts w:ascii="楷体_GB2312" w:eastAsia="楷体_GB2312" w:hAnsi="宋体" w:cs="楷体_GB2312"/>
          <w:b/>
          <w:bCs/>
          <w:sz w:val="32"/>
          <w:szCs w:val="32"/>
        </w:rPr>
      </w:pPr>
      <w:r w:rsidRPr="008A455E">
        <w:rPr>
          <w:rFonts w:ascii="楷体_GB2312" w:eastAsia="楷体_GB2312" w:hAnsi="宋体" w:cs="楷体_GB2312" w:hint="eastAsia"/>
          <w:b/>
          <w:bCs/>
          <w:sz w:val="32"/>
          <w:szCs w:val="32"/>
        </w:rPr>
        <w:t>（四）其他工作</w:t>
      </w:r>
    </w:p>
    <w:p w:rsidR="008A455E" w:rsidRPr="008A455E" w:rsidRDefault="008A455E" w:rsidP="008A455E">
      <w:pPr>
        <w:adjustRightInd w:val="0"/>
        <w:snapToGrid w:val="0"/>
        <w:spacing w:line="360" w:lineRule="auto"/>
        <w:ind w:firstLine="645"/>
        <w:rPr>
          <w:rFonts w:ascii="仿宋_GB2312" w:eastAsia="仿宋_GB2312" w:hAnsi="宋体" w:cs="Times New Roman"/>
          <w:sz w:val="32"/>
          <w:szCs w:val="32"/>
        </w:rPr>
      </w:pPr>
      <w:r w:rsidRPr="008A455E">
        <w:rPr>
          <w:rFonts w:ascii="仿宋_GB2312" w:eastAsia="仿宋_GB2312" w:hAnsi="宋体" w:cs="仿宋_GB2312" w:hint="eastAsia"/>
          <w:sz w:val="32"/>
          <w:szCs w:val="32"/>
        </w:rPr>
        <w:t>地方国土资源主管部门在全面调查摸底和分类梳理的同时，积极做好以下几项工作：</w:t>
      </w:r>
    </w:p>
    <w:p w:rsidR="008A455E" w:rsidRPr="008A455E" w:rsidRDefault="008A455E" w:rsidP="008A455E">
      <w:pPr>
        <w:adjustRightInd w:val="0"/>
        <w:snapToGrid w:val="0"/>
        <w:spacing w:line="360" w:lineRule="auto"/>
        <w:ind w:firstLine="645"/>
        <w:rPr>
          <w:rFonts w:ascii="仿宋_GB2312" w:eastAsia="仿宋_GB2312" w:hAnsi="宋体" w:cs="Times New Roman"/>
          <w:sz w:val="32"/>
          <w:szCs w:val="32"/>
        </w:rPr>
      </w:pPr>
      <w:r w:rsidRPr="008A455E">
        <w:rPr>
          <w:rFonts w:ascii="仿宋_GB2312" w:eastAsia="仿宋_GB2312" w:hAnsi="宋体" w:cs="仿宋_GB2312"/>
          <w:sz w:val="32"/>
          <w:szCs w:val="32"/>
        </w:rPr>
        <w:t>1.</w:t>
      </w:r>
      <w:r w:rsidRPr="008A455E">
        <w:rPr>
          <w:rFonts w:ascii="仿宋_GB2312" w:eastAsia="仿宋_GB2312" w:hAnsi="宋体" w:cs="仿宋_GB2312" w:hint="eastAsia"/>
          <w:sz w:val="32"/>
          <w:szCs w:val="32"/>
        </w:rPr>
        <w:t>对省级及市县级第三轮矿产资源规划进行梳理，禁止勘查区、禁止开采区的设立与自然保护区做好衔接与协调，如存在冲突，及时修改调整矿产资源规划。</w:t>
      </w:r>
    </w:p>
    <w:p w:rsidR="008A455E" w:rsidRPr="008A455E" w:rsidRDefault="008A455E" w:rsidP="008A455E">
      <w:pPr>
        <w:adjustRightInd w:val="0"/>
        <w:snapToGrid w:val="0"/>
        <w:spacing w:line="360" w:lineRule="auto"/>
        <w:ind w:firstLineChars="196" w:firstLine="627"/>
        <w:rPr>
          <w:rFonts w:ascii="仿宋_GB2312" w:eastAsia="仿宋_GB2312" w:hAnsi="Calibri" w:cs="Times New Roman"/>
          <w:sz w:val="32"/>
          <w:szCs w:val="32"/>
        </w:rPr>
      </w:pPr>
      <w:r w:rsidRPr="008A455E">
        <w:rPr>
          <w:rFonts w:ascii="仿宋_GB2312" w:eastAsia="仿宋_GB2312" w:hAnsi="Calibri" w:cs="仿宋_GB2312"/>
          <w:sz w:val="32"/>
          <w:szCs w:val="32"/>
        </w:rPr>
        <w:t>2.</w:t>
      </w:r>
      <w:r w:rsidRPr="008A455E">
        <w:rPr>
          <w:rFonts w:ascii="仿宋_GB2312" w:eastAsia="仿宋_GB2312" w:hAnsi="Calibri" w:cs="仿宋_GB2312" w:hint="eastAsia"/>
          <w:sz w:val="32"/>
          <w:szCs w:val="32"/>
        </w:rPr>
        <w:t>加强与环保、林业等相关单位保持密切沟通协调，及时做好保护区信息数据的收集、整理和动态更新维护，不断完善底图。</w:t>
      </w:r>
    </w:p>
    <w:p w:rsidR="008A455E" w:rsidRPr="008A455E" w:rsidRDefault="008A455E" w:rsidP="008A455E">
      <w:pPr>
        <w:adjustRightInd w:val="0"/>
        <w:snapToGrid w:val="0"/>
        <w:spacing w:line="360" w:lineRule="auto"/>
        <w:ind w:firstLineChars="196" w:firstLine="627"/>
        <w:rPr>
          <w:rFonts w:ascii="仿宋_GB2312" w:eastAsia="仿宋_GB2312" w:hAnsi="宋体" w:cs="Times New Roman"/>
          <w:sz w:val="32"/>
          <w:szCs w:val="32"/>
        </w:rPr>
      </w:pPr>
      <w:r w:rsidRPr="008A455E">
        <w:rPr>
          <w:rFonts w:ascii="仿宋_GB2312" w:eastAsia="仿宋_GB2312" w:hAnsi="宋体" w:cs="仿宋_GB2312"/>
          <w:sz w:val="32"/>
          <w:szCs w:val="32"/>
        </w:rPr>
        <w:t>3.</w:t>
      </w:r>
      <w:r w:rsidRPr="008A455E">
        <w:rPr>
          <w:rFonts w:ascii="仿宋_GB2312" w:eastAsia="仿宋_GB2312" w:hAnsi="宋体" w:cs="仿宋_GB2312" w:hint="eastAsia"/>
          <w:sz w:val="32"/>
          <w:szCs w:val="32"/>
        </w:rPr>
        <w:t>加强与法制部门沟通，对本地制定的涉及保护区和矿产资源管理相关的制度文件进行清理规范，结合本地实际，进一步修改完善相关管理制度和地方政府规章。</w:t>
      </w:r>
    </w:p>
    <w:p w:rsidR="008A455E" w:rsidRPr="008A455E" w:rsidRDefault="008A455E" w:rsidP="008A455E">
      <w:pPr>
        <w:adjustRightInd w:val="0"/>
        <w:snapToGrid w:val="0"/>
        <w:spacing w:line="360" w:lineRule="auto"/>
        <w:ind w:firstLineChars="196" w:firstLine="627"/>
        <w:rPr>
          <w:rFonts w:ascii="仿宋_GB2312" w:eastAsia="仿宋_GB2312" w:hAnsi="宋体" w:cs="仿宋_GB2312" w:hint="eastAsia"/>
          <w:sz w:val="32"/>
          <w:szCs w:val="32"/>
        </w:rPr>
      </w:pPr>
      <w:r w:rsidRPr="008A455E">
        <w:rPr>
          <w:rFonts w:ascii="仿宋_GB2312" w:eastAsia="仿宋_GB2312" w:hAnsi="宋体" w:cs="仿宋_GB2312"/>
          <w:sz w:val="32"/>
          <w:szCs w:val="32"/>
        </w:rPr>
        <w:t>4.</w:t>
      </w:r>
      <w:r w:rsidRPr="008A455E">
        <w:rPr>
          <w:rFonts w:ascii="仿宋_GB2312" w:eastAsia="仿宋_GB2312" w:hAnsi="宋体" w:cs="仿宋_GB2312" w:hint="eastAsia"/>
          <w:sz w:val="32"/>
          <w:szCs w:val="32"/>
        </w:rPr>
        <w:t>加强与各级人民政府汇报沟通，协调处理好自然保护区内矿业权清理的各项工作。</w:t>
      </w:r>
    </w:p>
    <w:p w:rsidR="008A455E" w:rsidRPr="008A455E" w:rsidRDefault="008A455E" w:rsidP="008A455E">
      <w:pPr>
        <w:adjustRightInd w:val="0"/>
        <w:snapToGrid w:val="0"/>
        <w:spacing w:line="360" w:lineRule="auto"/>
        <w:ind w:firstLineChars="196" w:firstLine="627"/>
        <w:rPr>
          <w:rFonts w:ascii="仿宋_GB2312" w:eastAsia="仿宋_GB2312" w:hAnsi="宋体" w:cs="仿宋_GB2312" w:hint="eastAsia"/>
          <w:sz w:val="32"/>
          <w:szCs w:val="32"/>
        </w:rPr>
      </w:pPr>
      <w:r w:rsidRPr="008A455E">
        <w:rPr>
          <w:rFonts w:ascii="仿宋_GB2312" w:eastAsia="仿宋_GB2312" w:hAnsi="宋体" w:cs="仿宋_GB2312" w:hint="eastAsia"/>
          <w:sz w:val="32"/>
          <w:szCs w:val="32"/>
        </w:rPr>
        <w:t>5.提供各类自然保护区等生态红线禁建范围的坐标范围数据，配合中国地质调查局大区项目办开展自然保护区内基础性、公益性地质调查项目清理工作。</w:t>
      </w:r>
    </w:p>
    <w:p w:rsidR="008A455E" w:rsidRPr="008A455E" w:rsidRDefault="008A455E" w:rsidP="008A455E">
      <w:pPr>
        <w:adjustRightInd w:val="0"/>
        <w:snapToGrid w:val="0"/>
        <w:spacing w:line="360" w:lineRule="auto"/>
        <w:ind w:firstLineChars="196" w:firstLine="627"/>
        <w:outlineLvl w:val="0"/>
        <w:rPr>
          <w:rFonts w:ascii="仿宋_GB2312" w:eastAsia="仿宋_GB2312" w:hAnsi="宋体" w:cs="楷体_GB2312" w:hint="eastAsia"/>
          <w:bCs/>
          <w:sz w:val="32"/>
          <w:szCs w:val="32"/>
        </w:rPr>
      </w:pPr>
      <w:r w:rsidRPr="008A455E">
        <w:rPr>
          <w:rFonts w:ascii="仿宋_GB2312" w:eastAsia="仿宋_GB2312" w:hAnsi="宋体" w:cs="楷体_GB2312" w:hint="eastAsia"/>
          <w:bCs/>
          <w:sz w:val="32"/>
          <w:szCs w:val="32"/>
        </w:rPr>
        <w:t>石油公司对本公司各类保护区内油气矿业权进行调查</w:t>
      </w:r>
      <w:r w:rsidRPr="008A455E">
        <w:rPr>
          <w:rFonts w:ascii="仿宋_GB2312" w:eastAsia="仿宋_GB2312" w:hAnsi="宋体" w:cs="楷体_GB2312" w:hint="eastAsia"/>
          <w:bCs/>
          <w:sz w:val="32"/>
          <w:szCs w:val="32"/>
        </w:rPr>
        <w:lastRenderedPageBreak/>
        <w:t>摸底和分类梳理:</w:t>
      </w:r>
    </w:p>
    <w:p w:rsidR="008A455E" w:rsidRPr="008A455E" w:rsidRDefault="008A455E" w:rsidP="008A455E">
      <w:pPr>
        <w:adjustRightInd w:val="0"/>
        <w:snapToGrid w:val="0"/>
        <w:spacing w:line="360" w:lineRule="auto"/>
        <w:ind w:firstLineChars="196" w:firstLine="627"/>
        <w:outlineLvl w:val="0"/>
        <w:rPr>
          <w:rFonts w:ascii="黑体" w:eastAsia="黑体" w:hAnsi="Calibri" w:cs="黑体" w:hint="eastAsia"/>
          <w:spacing w:val="10"/>
          <w:sz w:val="32"/>
          <w:szCs w:val="32"/>
        </w:rPr>
      </w:pPr>
      <w:r w:rsidRPr="008A455E">
        <w:rPr>
          <w:rFonts w:ascii="仿宋_GB2312" w:eastAsia="仿宋_GB2312" w:hAnsi="Calibri" w:cs="仿宋_GB2312" w:hint="eastAsia"/>
          <w:sz w:val="32"/>
          <w:szCs w:val="32"/>
        </w:rPr>
        <w:t>各石油公司按照</w:t>
      </w:r>
      <w:r w:rsidRPr="008A455E">
        <w:rPr>
          <w:rFonts w:ascii="仿宋_GB2312" w:eastAsia="仿宋_GB2312" w:hAnsi="宋体" w:cs="仿宋_GB2312" w:hint="eastAsia"/>
          <w:sz w:val="32"/>
          <w:szCs w:val="32"/>
        </w:rPr>
        <w:t>过期未申请的、有效期内勘查开采的、正在办理审批登记、停工停产的、政策性关闭的、仅有部分在保护区内且勘查开采范围可以调整的等情况进行分类</w:t>
      </w:r>
      <w:r w:rsidRPr="008A455E">
        <w:rPr>
          <w:rFonts w:ascii="仿宋_GB2312" w:eastAsia="仿宋_GB2312" w:hAnsi="Calibri" w:cs="仿宋_GB2312" w:hint="eastAsia"/>
          <w:sz w:val="32"/>
          <w:szCs w:val="32"/>
        </w:rPr>
        <w:t>统计；</w:t>
      </w:r>
      <w:r w:rsidRPr="008A455E">
        <w:rPr>
          <w:rFonts w:ascii="仿宋_GB2312" w:eastAsia="仿宋_GB2312" w:hAnsi="宋体" w:cs="仿宋_GB2312" w:hint="eastAsia"/>
          <w:sz w:val="32"/>
          <w:szCs w:val="32"/>
        </w:rPr>
        <w:t>对保护区内的生产矿山资源储量情况进行分类梳理，按首次办理采矿许可证占有的资源储量、目前保有资源储量</w:t>
      </w:r>
      <w:r w:rsidRPr="008A455E">
        <w:rPr>
          <w:rFonts w:ascii="仿宋_GB2312" w:eastAsia="仿宋_GB2312" w:hAnsi="Calibri" w:cs="仿宋_GB2312" w:hint="eastAsia"/>
          <w:sz w:val="32"/>
          <w:szCs w:val="32"/>
        </w:rPr>
        <w:t>等情况进行统计；形成</w:t>
      </w:r>
      <w:r w:rsidRPr="008A455E">
        <w:rPr>
          <w:rFonts w:ascii="仿宋_GB2312" w:eastAsia="仿宋_GB2312" w:hAnsi="宋体" w:cs="仿宋_GB2312" w:hint="eastAsia"/>
          <w:sz w:val="32"/>
          <w:szCs w:val="32"/>
        </w:rPr>
        <w:t>分析报告报部，并提出分类处置意见。</w:t>
      </w:r>
    </w:p>
    <w:p w:rsidR="008A455E" w:rsidRPr="008A455E" w:rsidRDefault="008A455E" w:rsidP="008A455E">
      <w:pPr>
        <w:adjustRightInd w:val="0"/>
        <w:snapToGrid w:val="0"/>
        <w:spacing w:line="360" w:lineRule="auto"/>
        <w:ind w:firstLineChars="196" w:firstLine="666"/>
        <w:outlineLvl w:val="0"/>
        <w:rPr>
          <w:rFonts w:ascii="黑体" w:eastAsia="黑体" w:hAnsi="Calibri" w:cs="Times New Roman"/>
          <w:spacing w:val="10"/>
          <w:sz w:val="32"/>
          <w:szCs w:val="32"/>
        </w:rPr>
      </w:pPr>
      <w:r w:rsidRPr="008A455E">
        <w:rPr>
          <w:rFonts w:ascii="黑体" w:eastAsia="黑体" w:hAnsi="Calibri" w:cs="黑体" w:hint="eastAsia"/>
          <w:spacing w:val="10"/>
          <w:sz w:val="32"/>
          <w:szCs w:val="32"/>
        </w:rPr>
        <w:t>四、进度安排</w:t>
      </w:r>
    </w:p>
    <w:p w:rsidR="008A455E" w:rsidRPr="008A455E" w:rsidRDefault="008A455E" w:rsidP="008A455E">
      <w:pPr>
        <w:spacing w:line="360" w:lineRule="auto"/>
        <w:ind w:firstLineChars="200" w:firstLine="643"/>
        <w:rPr>
          <w:rFonts w:ascii="楷体_GB2312" w:eastAsia="楷体_GB2312" w:hAnsi="宋体" w:cs="楷体_GB2312"/>
          <w:b/>
          <w:bCs/>
          <w:sz w:val="32"/>
          <w:szCs w:val="32"/>
        </w:rPr>
      </w:pPr>
      <w:r w:rsidRPr="008A455E">
        <w:rPr>
          <w:rFonts w:ascii="楷体_GB2312" w:eastAsia="楷体_GB2312" w:hAnsi="宋体" w:cs="楷体_GB2312" w:hint="eastAsia"/>
          <w:b/>
          <w:bCs/>
          <w:sz w:val="32"/>
          <w:szCs w:val="32"/>
        </w:rPr>
        <w:t>（一）涉及国家级自然保护区内矿业权的核查报告</w:t>
      </w:r>
    </w:p>
    <w:p w:rsidR="008A455E" w:rsidRPr="008A455E" w:rsidRDefault="008A455E" w:rsidP="008A455E">
      <w:pPr>
        <w:spacing w:line="360" w:lineRule="auto"/>
        <w:ind w:firstLineChars="200" w:firstLine="640"/>
        <w:rPr>
          <w:rFonts w:ascii="仿宋_GB2312" w:eastAsia="仿宋_GB2312" w:hAnsi="宋体" w:cs="仿宋_GB2312" w:hint="eastAsia"/>
          <w:sz w:val="32"/>
          <w:szCs w:val="32"/>
        </w:rPr>
      </w:pPr>
      <w:r w:rsidRPr="008A455E">
        <w:rPr>
          <w:rFonts w:ascii="仿宋_GB2312" w:eastAsia="仿宋_GB2312" w:hAnsi="仿宋" w:cs="仿宋_GB2312"/>
          <w:sz w:val="32"/>
          <w:szCs w:val="32"/>
        </w:rPr>
        <w:t>筛选</w:t>
      </w:r>
      <w:r w:rsidRPr="008A455E">
        <w:rPr>
          <w:rFonts w:ascii="仿宋_GB2312" w:eastAsia="仿宋_GB2312" w:hAnsi="仿宋" w:cs="仿宋_GB2312" w:hint="eastAsia"/>
          <w:sz w:val="32"/>
          <w:szCs w:val="32"/>
        </w:rPr>
        <w:t>、</w:t>
      </w:r>
      <w:r w:rsidRPr="008A455E">
        <w:rPr>
          <w:rFonts w:ascii="仿宋_GB2312" w:eastAsia="仿宋_GB2312" w:hAnsi="仿宋" w:cs="仿宋_GB2312"/>
          <w:sz w:val="32"/>
          <w:szCs w:val="32"/>
        </w:rPr>
        <w:t>核查</w:t>
      </w:r>
      <w:r w:rsidRPr="008A455E">
        <w:rPr>
          <w:rFonts w:ascii="仿宋_GB2312" w:eastAsia="仿宋_GB2312" w:hAnsi="仿宋" w:cs="仿宋_GB2312" w:hint="eastAsia"/>
          <w:sz w:val="32"/>
          <w:szCs w:val="32"/>
        </w:rPr>
        <w:t>和分类统计国家级自然保护区内矿业权设置情况，于</w:t>
      </w:r>
      <w:r w:rsidRPr="008A455E">
        <w:rPr>
          <w:rFonts w:ascii="仿宋_GB2312" w:eastAsia="仿宋_GB2312" w:hAnsi="仿宋" w:cs="仿宋_GB2312"/>
          <w:sz w:val="32"/>
          <w:szCs w:val="32"/>
        </w:rPr>
        <w:t>2017</w:t>
      </w:r>
      <w:r w:rsidRPr="008A455E">
        <w:rPr>
          <w:rFonts w:ascii="仿宋_GB2312" w:eastAsia="仿宋_GB2312" w:hAnsi="仿宋" w:cs="仿宋_GB2312" w:hint="eastAsia"/>
          <w:sz w:val="32"/>
          <w:szCs w:val="32"/>
        </w:rPr>
        <w:t>年8月底前向部提交相关统计数据表和</w:t>
      </w:r>
      <w:r w:rsidRPr="008A455E">
        <w:rPr>
          <w:rFonts w:ascii="仿宋_GB2312" w:eastAsia="仿宋_GB2312" w:hAnsi="宋体" w:cs="仿宋_GB2312" w:hint="eastAsia"/>
          <w:sz w:val="32"/>
          <w:szCs w:val="32"/>
        </w:rPr>
        <w:t>核查分析报告</w:t>
      </w:r>
      <w:r w:rsidRPr="008A455E">
        <w:rPr>
          <w:rFonts w:ascii="仿宋_GB2312" w:eastAsia="仿宋_GB2312" w:hAnsi="仿宋" w:cs="仿宋_GB2312" w:hint="eastAsia"/>
          <w:sz w:val="32"/>
          <w:szCs w:val="32"/>
        </w:rPr>
        <w:t>，并提出矿业权分类处置意见，同时向部信息中心提交</w:t>
      </w:r>
      <w:r w:rsidRPr="008A455E">
        <w:rPr>
          <w:rFonts w:ascii="仿宋_GB2312" w:eastAsia="仿宋_GB2312" w:hAnsi="宋体" w:cs="仿宋_GB2312" w:hint="eastAsia"/>
          <w:sz w:val="32"/>
          <w:szCs w:val="32"/>
        </w:rPr>
        <w:t>省级各类保护区禁止矿产资源勘查开采区范围底图。</w:t>
      </w:r>
    </w:p>
    <w:p w:rsidR="008A455E" w:rsidRPr="008A455E" w:rsidRDefault="008A455E" w:rsidP="008A455E">
      <w:pPr>
        <w:spacing w:line="360" w:lineRule="auto"/>
        <w:ind w:firstLineChars="200" w:firstLine="643"/>
        <w:rPr>
          <w:rFonts w:ascii="楷体_GB2312" w:eastAsia="楷体_GB2312" w:hAnsi="宋体" w:cs="楷体_GB2312"/>
          <w:b/>
          <w:bCs/>
          <w:sz w:val="32"/>
          <w:szCs w:val="32"/>
        </w:rPr>
      </w:pPr>
      <w:r w:rsidRPr="008A455E">
        <w:rPr>
          <w:rFonts w:ascii="楷体_GB2312" w:eastAsia="楷体_GB2312" w:hAnsi="宋体" w:cs="楷体_GB2312" w:hint="eastAsia"/>
          <w:b/>
          <w:bCs/>
          <w:sz w:val="32"/>
          <w:szCs w:val="32"/>
        </w:rPr>
        <w:t>（二）全面调查梳理，总结报告</w:t>
      </w:r>
    </w:p>
    <w:p w:rsidR="008A455E" w:rsidRPr="008A455E" w:rsidRDefault="008A455E" w:rsidP="008A455E">
      <w:pPr>
        <w:adjustRightInd w:val="0"/>
        <w:snapToGrid w:val="0"/>
        <w:spacing w:line="360" w:lineRule="auto"/>
        <w:ind w:firstLineChars="196" w:firstLine="627"/>
        <w:rPr>
          <w:rFonts w:ascii="仿宋_GB2312" w:eastAsia="仿宋_GB2312" w:hAnsi="仿宋" w:cs="Times New Roman"/>
          <w:sz w:val="32"/>
          <w:szCs w:val="32"/>
        </w:rPr>
      </w:pPr>
      <w:r w:rsidRPr="008A455E">
        <w:rPr>
          <w:rFonts w:ascii="仿宋_GB2312" w:eastAsia="仿宋_GB2312" w:hAnsi="仿宋" w:cs="仿宋_GB2312" w:hint="eastAsia"/>
          <w:sz w:val="32"/>
          <w:szCs w:val="32"/>
        </w:rPr>
        <w:t>各省（区、市）级国土资源主管部门对本省行政区域各类保护区等生态红线禁建范围内矿业权进行调查摸底和分类梳理，各石油公司对本公司各类保护区等生态红线禁建范围内矿业权进行调查摸底和分类梳理，于</w:t>
      </w:r>
      <w:r w:rsidRPr="008A455E">
        <w:rPr>
          <w:rFonts w:ascii="仿宋_GB2312" w:eastAsia="仿宋_GB2312" w:hAnsi="仿宋" w:cs="仿宋_GB2312"/>
          <w:sz w:val="32"/>
          <w:szCs w:val="32"/>
        </w:rPr>
        <w:t>2017</w:t>
      </w:r>
      <w:r w:rsidRPr="008A455E">
        <w:rPr>
          <w:rFonts w:ascii="仿宋_GB2312" w:eastAsia="仿宋_GB2312" w:hAnsi="仿宋" w:cs="仿宋_GB2312" w:hint="eastAsia"/>
          <w:sz w:val="32"/>
          <w:szCs w:val="32"/>
        </w:rPr>
        <w:t>年</w:t>
      </w:r>
      <w:r w:rsidRPr="008A455E">
        <w:rPr>
          <w:rFonts w:ascii="仿宋_GB2312" w:eastAsia="仿宋_GB2312" w:hAnsi="仿宋" w:cs="仿宋_GB2312"/>
          <w:sz w:val="32"/>
          <w:szCs w:val="32"/>
        </w:rPr>
        <w:t>12</w:t>
      </w:r>
      <w:r w:rsidRPr="008A455E">
        <w:rPr>
          <w:rFonts w:ascii="仿宋_GB2312" w:eastAsia="仿宋_GB2312" w:hAnsi="仿宋" w:cs="仿宋_GB2312" w:hint="eastAsia"/>
          <w:sz w:val="32"/>
          <w:szCs w:val="32"/>
        </w:rPr>
        <w:t>月底完成，并向部报送保护区内矿业权清理工作的总结报告。</w:t>
      </w:r>
    </w:p>
    <w:p w:rsidR="008A455E" w:rsidRPr="008A455E" w:rsidRDefault="008A455E" w:rsidP="008A455E">
      <w:pPr>
        <w:adjustRightInd w:val="0"/>
        <w:snapToGrid w:val="0"/>
        <w:spacing w:line="360" w:lineRule="auto"/>
        <w:ind w:firstLineChars="196" w:firstLine="666"/>
        <w:outlineLvl w:val="0"/>
        <w:rPr>
          <w:rFonts w:ascii="黑体" w:eastAsia="黑体" w:hAnsi="Calibri" w:cs="Times New Roman"/>
          <w:spacing w:val="10"/>
          <w:sz w:val="32"/>
          <w:szCs w:val="32"/>
        </w:rPr>
      </w:pPr>
      <w:r w:rsidRPr="008A455E">
        <w:rPr>
          <w:rFonts w:ascii="黑体" w:eastAsia="黑体" w:hAnsi="Calibri" w:cs="黑体" w:hint="eastAsia"/>
          <w:spacing w:val="10"/>
          <w:sz w:val="32"/>
          <w:szCs w:val="32"/>
        </w:rPr>
        <w:t>五、措施及要求</w:t>
      </w:r>
    </w:p>
    <w:p w:rsidR="008A455E" w:rsidRPr="008A455E" w:rsidRDefault="008A455E" w:rsidP="008A455E">
      <w:pPr>
        <w:adjustRightInd w:val="0"/>
        <w:snapToGrid w:val="0"/>
        <w:spacing w:line="360" w:lineRule="auto"/>
        <w:ind w:firstLineChars="196" w:firstLine="630"/>
        <w:rPr>
          <w:rFonts w:ascii="楷体_GB2312" w:eastAsia="楷体_GB2312" w:hAnsi="宋体" w:cs="Times New Roman"/>
          <w:b/>
          <w:bCs/>
          <w:sz w:val="32"/>
          <w:szCs w:val="32"/>
        </w:rPr>
      </w:pPr>
      <w:r w:rsidRPr="008A455E">
        <w:rPr>
          <w:rFonts w:ascii="楷体_GB2312" w:eastAsia="楷体_GB2312" w:hAnsi="宋体" w:cs="楷体_GB2312" w:hint="eastAsia"/>
          <w:b/>
          <w:bCs/>
          <w:sz w:val="32"/>
          <w:szCs w:val="32"/>
        </w:rPr>
        <w:t>（一）高度重视，立即行动</w:t>
      </w:r>
    </w:p>
    <w:p w:rsidR="008A455E" w:rsidRPr="008A455E" w:rsidRDefault="008A455E" w:rsidP="008A455E">
      <w:pPr>
        <w:adjustRightInd w:val="0"/>
        <w:snapToGrid w:val="0"/>
        <w:spacing w:line="360" w:lineRule="auto"/>
        <w:ind w:firstLineChars="196" w:firstLine="627"/>
        <w:rPr>
          <w:rFonts w:ascii="仿宋_GB2312" w:eastAsia="仿宋_GB2312" w:hAnsi="宋体" w:cs="Times New Roman"/>
          <w:sz w:val="32"/>
          <w:szCs w:val="32"/>
        </w:rPr>
      </w:pPr>
      <w:r w:rsidRPr="008A455E">
        <w:rPr>
          <w:rFonts w:ascii="仿宋_GB2312" w:eastAsia="仿宋_GB2312" w:hAnsi="宋体" w:cs="仿宋_GB2312" w:hint="eastAsia"/>
          <w:sz w:val="32"/>
          <w:szCs w:val="32"/>
        </w:rPr>
        <w:t>各级国土资源主管部门要牢固树立生态保护优先的理</w:t>
      </w:r>
      <w:r w:rsidRPr="008A455E">
        <w:rPr>
          <w:rFonts w:ascii="仿宋_GB2312" w:eastAsia="仿宋_GB2312" w:hAnsi="宋体" w:cs="仿宋_GB2312" w:hint="eastAsia"/>
          <w:sz w:val="32"/>
          <w:szCs w:val="32"/>
        </w:rPr>
        <w:lastRenderedPageBreak/>
        <w:t>念，协调处理矿产资源开发利用与生态建设、环境保护之间的关系，将保护区内矿业权清理工作作为贯彻落实党中央、国务院关于生态文明建设战略要求、进一步提升矿政管理水平的一项重要任务，立即组织开展全面调查摸底和清理，制定工作方案，积极稳妥、扎实有效地完成保护区内矿业权清理工作各项任务。</w:t>
      </w:r>
    </w:p>
    <w:p w:rsidR="008A455E" w:rsidRPr="008A455E" w:rsidRDefault="008A455E" w:rsidP="008A455E">
      <w:pPr>
        <w:adjustRightInd w:val="0"/>
        <w:snapToGrid w:val="0"/>
        <w:spacing w:line="360" w:lineRule="auto"/>
        <w:ind w:firstLineChars="196" w:firstLine="630"/>
        <w:rPr>
          <w:rFonts w:ascii="楷体_GB2312" w:eastAsia="楷体_GB2312" w:hAnsi="宋体" w:cs="Times New Roman"/>
          <w:b/>
          <w:bCs/>
          <w:sz w:val="32"/>
          <w:szCs w:val="32"/>
        </w:rPr>
      </w:pPr>
      <w:r w:rsidRPr="008A455E">
        <w:rPr>
          <w:rFonts w:ascii="楷体_GB2312" w:eastAsia="楷体_GB2312" w:hAnsi="宋体" w:cs="楷体_GB2312" w:hint="eastAsia"/>
          <w:b/>
          <w:bCs/>
          <w:sz w:val="32"/>
          <w:szCs w:val="32"/>
        </w:rPr>
        <w:t>（二）建立联动机制，动态更新</w:t>
      </w:r>
    </w:p>
    <w:p w:rsidR="008A455E" w:rsidRPr="008A455E" w:rsidRDefault="008A455E" w:rsidP="008A455E">
      <w:pPr>
        <w:adjustRightInd w:val="0"/>
        <w:snapToGrid w:val="0"/>
        <w:spacing w:line="360" w:lineRule="auto"/>
        <w:ind w:firstLineChars="196" w:firstLine="627"/>
        <w:rPr>
          <w:rFonts w:ascii="仿宋_GB2312" w:eastAsia="仿宋_GB2312" w:hAnsi="宋体" w:cs="仿宋_GB2312"/>
          <w:sz w:val="32"/>
          <w:szCs w:val="32"/>
        </w:rPr>
      </w:pPr>
      <w:r w:rsidRPr="008A455E">
        <w:rPr>
          <w:rFonts w:ascii="仿宋_GB2312" w:eastAsia="仿宋_GB2312" w:hAnsi="宋体" w:cs="仿宋_GB2312" w:hint="eastAsia"/>
          <w:sz w:val="32"/>
          <w:szCs w:val="32"/>
        </w:rPr>
        <w:t>各类保护区内矿业权清理涉及面广、系统性强、工作难度大，需要多个部门协同配合、齐抓共管。国土资源主管部门各有关单位要密切协作、联动配合，相关工作之间要主动衔接，切实做好调查摸底、数据统计和动态更新及分析等工作</w:t>
      </w:r>
      <w:r w:rsidRPr="008A455E">
        <w:rPr>
          <w:rFonts w:ascii="仿宋_GB2312" w:eastAsia="仿宋_GB2312" w:hAnsi="宋体" w:cs="仿宋_GB2312"/>
          <w:sz w:val="32"/>
          <w:szCs w:val="32"/>
        </w:rPr>
        <w:t>;</w:t>
      </w:r>
      <w:r w:rsidRPr="008A455E">
        <w:rPr>
          <w:rFonts w:ascii="仿宋_GB2312" w:eastAsia="仿宋_GB2312" w:hAnsi="宋体" w:cs="仿宋_GB2312" w:hint="eastAsia"/>
          <w:sz w:val="32"/>
          <w:szCs w:val="32"/>
        </w:rPr>
        <w:t>对外要按照任务分工，加强沟通协调，主动商环保、林业、水利、财政等有关部门发挥各自职能作用，建立协同工作机制，并结合实际，制定完善配套措施，确保清理处置工作依法有序、积极务实。</w:t>
      </w:r>
    </w:p>
    <w:p w:rsidR="008A455E" w:rsidRPr="008A455E" w:rsidRDefault="008A455E" w:rsidP="008A455E">
      <w:pPr>
        <w:adjustRightInd w:val="0"/>
        <w:snapToGrid w:val="0"/>
        <w:spacing w:line="360" w:lineRule="auto"/>
        <w:ind w:firstLineChars="200" w:firstLine="643"/>
        <w:rPr>
          <w:rFonts w:ascii="楷体_GB2312" w:eastAsia="楷体_GB2312" w:hAnsi="宋体" w:cs="楷体_GB2312"/>
          <w:b/>
          <w:bCs/>
          <w:sz w:val="32"/>
          <w:szCs w:val="32"/>
        </w:rPr>
      </w:pPr>
      <w:r w:rsidRPr="008A455E">
        <w:rPr>
          <w:rFonts w:ascii="楷体_GB2312" w:eastAsia="楷体_GB2312" w:hAnsi="宋体" w:cs="楷体_GB2312" w:hint="eastAsia"/>
          <w:b/>
          <w:bCs/>
          <w:sz w:val="32"/>
          <w:szCs w:val="32"/>
        </w:rPr>
        <w:t>（三）建立矿业权台账和联络员制度</w:t>
      </w:r>
    </w:p>
    <w:p w:rsidR="008A455E" w:rsidRPr="008A455E" w:rsidRDefault="008A455E" w:rsidP="008A455E">
      <w:pPr>
        <w:adjustRightInd w:val="0"/>
        <w:snapToGrid w:val="0"/>
        <w:spacing w:line="360" w:lineRule="auto"/>
        <w:ind w:firstLineChars="196" w:firstLine="627"/>
        <w:rPr>
          <w:rFonts w:ascii="仿宋_GB2312" w:eastAsia="仿宋_GB2312" w:hAnsi="宋体" w:cs="Times New Roman" w:hint="eastAsia"/>
          <w:sz w:val="32"/>
          <w:szCs w:val="32"/>
        </w:rPr>
      </w:pPr>
      <w:r w:rsidRPr="008A455E">
        <w:rPr>
          <w:rFonts w:ascii="仿宋_GB2312" w:eastAsia="仿宋_GB2312" w:hAnsi="宋体" w:cs="仿宋_GB2312" w:hint="eastAsia"/>
          <w:sz w:val="32"/>
          <w:szCs w:val="32"/>
        </w:rPr>
        <w:t>各省（区、市）国土资源主管部门参照国家级自然保护区内矿业权的分类调查统计形式，建立各类保护区内矿业权清单和基础数据登记台账，清楚掌握各类保护区内矿业权的基本情况。建立联络员制度，各省（区、市）国土资源主管部门要确定一名联络员并报部开发司，以便及时沟通协调各项工作。</w:t>
      </w:r>
    </w:p>
    <w:p w:rsidR="008A455E" w:rsidRPr="008A455E" w:rsidRDefault="008A455E" w:rsidP="008A455E">
      <w:pPr>
        <w:adjustRightInd w:val="0"/>
        <w:snapToGrid w:val="0"/>
        <w:spacing w:line="360" w:lineRule="auto"/>
        <w:ind w:firstLineChars="200" w:firstLine="643"/>
        <w:rPr>
          <w:rFonts w:ascii="楷体_GB2312" w:eastAsia="楷体_GB2312" w:hAnsi="宋体" w:cs="Times New Roman"/>
          <w:b/>
          <w:bCs/>
          <w:sz w:val="32"/>
          <w:szCs w:val="32"/>
        </w:rPr>
      </w:pPr>
      <w:r w:rsidRPr="008A455E">
        <w:rPr>
          <w:rFonts w:ascii="楷体_GB2312" w:eastAsia="楷体_GB2312" w:hAnsi="宋体" w:cs="楷体_GB2312" w:hint="eastAsia"/>
          <w:b/>
          <w:bCs/>
          <w:sz w:val="32"/>
          <w:szCs w:val="32"/>
        </w:rPr>
        <w:lastRenderedPageBreak/>
        <w:t>（四）依法推进，全面落实</w:t>
      </w:r>
    </w:p>
    <w:p w:rsidR="008A455E" w:rsidRPr="008A455E" w:rsidRDefault="008A455E" w:rsidP="008A455E">
      <w:pPr>
        <w:spacing w:line="360" w:lineRule="auto"/>
        <w:ind w:firstLineChars="200" w:firstLine="640"/>
        <w:rPr>
          <w:rFonts w:ascii="仿宋_GB2312" w:eastAsia="仿宋_GB2312" w:hAnsi="Calibri" w:cs="Times New Roman"/>
          <w:spacing w:val="10"/>
          <w:sz w:val="32"/>
          <w:szCs w:val="32"/>
        </w:rPr>
      </w:pPr>
      <w:r w:rsidRPr="008A455E">
        <w:rPr>
          <w:rFonts w:ascii="仿宋_GB2312" w:eastAsia="仿宋_GB2312" w:hAnsi="宋体" w:cs="仿宋_GB2312" w:hint="eastAsia"/>
          <w:sz w:val="32"/>
          <w:szCs w:val="32"/>
        </w:rPr>
        <w:t>各省（区、市）国土资源主管部门要按照</w:t>
      </w:r>
      <w:r w:rsidRPr="008A455E">
        <w:rPr>
          <w:rFonts w:ascii="仿宋_GB2312" w:eastAsia="仿宋_GB2312" w:hAnsi="Calibri" w:cs="仿宋_GB2312" w:hint="eastAsia"/>
          <w:spacing w:val="10"/>
          <w:sz w:val="32"/>
          <w:szCs w:val="32"/>
        </w:rPr>
        <w:t>《中华人民共和国环境保护法》、《中华人民共和国矿产资源法》、《</w:t>
      </w:r>
      <w:r w:rsidRPr="008A455E">
        <w:rPr>
          <w:rFonts w:ascii="仿宋_GB2312" w:eastAsia="仿宋_GB2312" w:hAnsi="Calibri" w:cs="仿宋_GB2312" w:hint="eastAsia"/>
          <w:sz w:val="32"/>
          <w:szCs w:val="32"/>
        </w:rPr>
        <w:t>自然保护区条例</w:t>
      </w:r>
      <w:r w:rsidRPr="008A455E">
        <w:rPr>
          <w:rFonts w:ascii="仿宋_GB2312" w:eastAsia="仿宋_GB2312" w:hAnsi="Calibri" w:cs="仿宋_GB2312" w:hint="eastAsia"/>
          <w:spacing w:val="10"/>
          <w:sz w:val="32"/>
          <w:szCs w:val="32"/>
        </w:rPr>
        <w:t>》和</w:t>
      </w:r>
      <w:r w:rsidRPr="008A455E">
        <w:rPr>
          <w:rFonts w:ascii="仿宋_GB2312" w:eastAsia="仿宋_GB2312" w:hAnsi="Calibri" w:cs="仿宋_GB2312" w:hint="eastAsia"/>
          <w:sz w:val="32"/>
          <w:szCs w:val="32"/>
        </w:rPr>
        <w:t>环境保护部、国土资源部等十部门《关于进一步加强涉及自然保护区开发建设活动监督管理的通知》（环发〔</w:t>
      </w:r>
      <w:r w:rsidRPr="008A455E">
        <w:rPr>
          <w:rFonts w:ascii="仿宋_GB2312" w:eastAsia="仿宋_GB2312" w:hAnsi="Calibri" w:cs="仿宋_GB2312"/>
          <w:sz w:val="32"/>
          <w:szCs w:val="32"/>
        </w:rPr>
        <w:t>2015</w:t>
      </w:r>
      <w:r w:rsidRPr="008A455E">
        <w:rPr>
          <w:rFonts w:ascii="仿宋_GB2312" w:eastAsia="仿宋_GB2312" w:hAnsi="Calibri" w:cs="仿宋_GB2312" w:hint="eastAsia"/>
          <w:sz w:val="32"/>
          <w:szCs w:val="32"/>
        </w:rPr>
        <w:t>〕</w:t>
      </w:r>
      <w:r w:rsidRPr="008A455E">
        <w:rPr>
          <w:rFonts w:ascii="仿宋_GB2312" w:eastAsia="仿宋_GB2312" w:hAnsi="Calibri" w:cs="仿宋_GB2312"/>
          <w:sz w:val="32"/>
          <w:szCs w:val="32"/>
        </w:rPr>
        <w:t>57</w:t>
      </w:r>
      <w:r w:rsidRPr="008A455E">
        <w:rPr>
          <w:rFonts w:ascii="仿宋_GB2312" w:eastAsia="仿宋_GB2312" w:hAnsi="Calibri" w:cs="仿宋_GB2312" w:hint="eastAsia"/>
          <w:sz w:val="32"/>
          <w:szCs w:val="32"/>
        </w:rPr>
        <w:t>号）</w:t>
      </w:r>
      <w:r w:rsidRPr="008A455E">
        <w:rPr>
          <w:rFonts w:ascii="仿宋_GB2312" w:eastAsia="仿宋_GB2312" w:hAnsi="Calibri" w:cs="仿宋_GB2312" w:hint="eastAsia"/>
          <w:spacing w:val="10"/>
          <w:sz w:val="32"/>
          <w:szCs w:val="32"/>
        </w:rPr>
        <w:t>等有关法律法规和政策要求以及部的统一部署，报经省级人民政府同意后，会同有关部门，结合实际制订各类保护区内矿业权清理工作方案，确定任务分工，列出进度表，及时制定完善相关政策。</w:t>
      </w:r>
    </w:p>
    <w:p w:rsidR="008A455E" w:rsidRPr="008A455E" w:rsidRDefault="008A455E" w:rsidP="008A455E">
      <w:pPr>
        <w:spacing w:line="360" w:lineRule="auto"/>
        <w:ind w:firstLineChars="200" w:firstLine="680"/>
        <w:rPr>
          <w:rFonts w:ascii="仿宋_GB2312" w:eastAsia="仿宋_GB2312" w:hAnsi="Calibri" w:cs="Times New Roman"/>
          <w:spacing w:val="10"/>
          <w:sz w:val="32"/>
          <w:szCs w:val="32"/>
        </w:rPr>
      </w:pPr>
    </w:p>
    <w:p w:rsidR="008A455E" w:rsidRPr="008A455E" w:rsidRDefault="008A455E" w:rsidP="008A455E">
      <w:pPr>
        <w:spacing w:line="360" w:lineRule="auto"/>
        <w:ind w:firstLineChars="200" w:firstLine="680"/>
        <w:rPr>
          <w:rFonts w:ascii="仿宋_GB2312" w:eastAsia="仿宋_GB2312" w:hAnsi="Calibri" w:cs="仿宋_GB2312" w:hint="eastAsia"/>
          <w:spacing w:val="10"/>
          <w:sz w:val="32"/>
          <w:szCs w:val="32"/>
        </w:rPr>
      </w:pPr>
      <w:r w:rsidRPr="008A455E">
        <w:rPr>
          <w:rFonts w:ascii="仿宋_GB2312" w:eastAsia="仿宋_GB2312" w:hAnsi="Calibri" w:cs="仿宋_GB2312" w:hint="eastAsia"/>
          <w:spacing w:val="10"/>
          <w:sz w:val="32"/>
          <w:szCs w:val="32"/>
        </w:rPr>
        <w:t>附件：</w:t>
      </w:r>
      <w:r w:rsidRPr="008A455E">
        <w:rPr>
          <w:rFonts w:ascii="仿宋_GB2312" w:eastAsia="仿宋_GB2312" w:hAnsi="Calibri" w:cs="仿宋_GB2312"/>
          <w:spacing w:val="10"/>
          <w:sz w:val="32"/>
          <w:szCs w:val="32"/>
        </w:rPr>
        <w:t>1.</w:t>
      </w:r>
      <w:r w:rsidRPr="008A455E">
        <w:rPr>
          <w:rFonts w:ascii="仿宋_GB2312" w:eastAsia="仿宋_GB2312" w:hAnsi="Calibri" w:cs="仿宋_GB2312" w:hint="eastAsia"/>
          <w:spacing w:val="10"/>
          <w:sz w:val="32"/>
          <w:szCs w:val="32"/>
        </w:rPr>
        <w:t>国家级自然保护区内矿业权情况统计汇总</w:t>
      </w:r>
    </w:p>
    <w:p w:rsidR="008A455E" w:rsidRPr="008A455E" w:rsidRDefault="008A455E" w:rsidP="008A455E">
      <w:pPr>
        <w:spacing w:line="360" w:lineRule="auto"/>
        <w:ind w:firstLineChars="600" w:firstLine="2040"/>
        <w:rPr>
          <w:rFonts w:ascii="仿宋_GB2312" w:eastAsia="仿宋_GB2312" w:hAnsi="Calibri" w:cs="Times New Roman"/>
          <w:spacing w:val="10"/>
          <w:sz w:val="32"/>
          <w:szCs w:val="32"/>
        </w:rPr>
      </w:pPr>
      <w:r w:rsidRPr="008A455E">
        <w:rPr>
          <w:rFonts w:ascii="仿宋_GB2312" w:eastAsia="仿宋_GB2312" w:hAnsi="Calibri" w:cs="仿宋_GB2312" w:hint="eastAsia"/>
          <w:spacing w:val="10"/>
          <w:sz w:val="32"/>
          <w:szCs w:val="32"/>
        </w:rPr>
        <w:t>表</w:t>
      </w:r>
    </w:p>
    <w:p w:rsidR="008A455E" w:rsidRPr="008A455E" w:rsidRDefault="008A455E" w:rsidP="008A455E">
      <w:pPr>
        <w:spacing w:line="360" w:lineRule="auto"/>
        <w:ind w:firstLineChars="500" w:firstLine="1700"/>
        <w:rPr>
          <w:rFonts w:ascii="仿宋_GB2312" w:eastAsia="仿宋_GB2312" w:hAnsi="Calibri" w:cs="仿宋_GB2312" w:hint="eastAsia"/>
          <w:spacing w:val="10"/>
          <w:sz w:val="32"/>
          <w:szCs w:val="32"/>
        </w:rPr>
      </w:pPr>
      <w:r w:rsidRPr="008A455E">
        <w:rPr>
          <w:rFonts w:ascii="仿宋_GB2312" w:eastAsia="仿宋_GB2312" w:hAnsi="Calibri" w:cs="仿宋_GB2312"/>
          <w:spacing w:val="10"/>
          <w:sz w:val="32"/>
          <w:szCs w:val="32"/>
        </w:rPr>
        <w:t>2.</w:t>
      </w:r>
      <w:r w:rsidRPr="008A455E">
        <w:rPr>
          <w:rFonts w:ascii="仿宋_GB2312" w:eastAsia="仿宋_GB2312" w:hAnsi="Calibri" w:cs="仿宋_GB2312" w:hint="eastAsia"/>
          <w:spacing w:val="10"/>
          <w:sz w:val="32"/>
          <w:szCs w:val="32"/>
        </w:rPr>
        <w:t>国家级自然保护区内生产矿山资源储量情</w:t>
      </w:r>
    </w:p>
    <w:p w:rsidR="008A455E" w:rsidRPr="008A455E" w:rsidRDefault="008A455E" w:rsidP="008A455E">
      <w:pPr>
        <w:spacing w:line="360" w:lineRule="auto"/>
        <w:ind w:firstLineChars="600" w:firstLine="2040"/>
        <w:rPr>
          <w:rFonts w:ascii="仿宋_GB2312" w:eastAsia="仿宋_GB2312" w:hAnsi="Calibri" w:cs="仿宋_GB2312"/>
          <w:spacing w:val="10"/>
          <w:sz w:val="32"/>
          <w:szCs w:val="32"/>
        </w:rPr>
      </w:pPr>
      <w:r w:rsidRPr="008A455E">
        <w:rPr>
          <w:rFonts w:ascii="仿宋_GB2312" w:eastAsia="仿宋_GB2312" w:hAnsi="Calibri" w:cs="仿宋_GB2312" w:hint="eastAsia"/>
          <w:spacing w:val="10"/>
          <w:sz w:val="32"/>
          <w:szCs w:val="32"/>
        </w:rPr>
        <w:t>况统计汇总表</w:t>
      </w:r>
    </w:p>
    <w:p w:rsidR="008A455E" w:rsidRPr="008A455E" w:rsidRDefault="008A455E" w:rsidP="008A455E">
      <w:pPr>
        <w:spacing w:line="360" w:lineRule="auto"/>
        <w:rPr>
          <w:rFonts w:ascii="Calibri" w:eastAsia="宋体" w:hAnsi="Calibri" w:cs="Calibri" w:hint="eastAsia"/>
          <w:szCs w:val="21"/>
        </w:rPr>
      </w:pPr>
    </w:p>
    <w:p w:rsidR="008A455E" w:rsidRPr="008A455E" w:rsidRDefault="008A455E" w:rsidP="008A455E">
      <w:pPr>
        <w:spacing w:line="360" w:lineRule="auto"/>
        <w:rPr>
          <w:rFonts w:ascii="Calibri" w:eastAsia="宋体" w:hAnsi="Calibri" w:cs="Calibri" w:hint="eastAsia"/>
          <w:szCs w:val="21"/>
        </w:rPr>
      </w:pPr>
    </w:p>
    <w:p w:rsidR="008A455E" w:rsidRPr="008A455E" w:rsidRDefault="008A455E" w:rsidP="008A455E">
      <w:pPr>
        <w:spacing w:line="360" w:lineRule="auto"/>
        <w:rPr>
          <w:rFonts w:ascii="Calibri" w:eastAsia="宋体" w:hAnsi="Calibri" w:cs="Calibri" w:hint="eastAsia"/>
          <w:szCs w:val="21"/>
        </w:rPr>
      </w:pPr>
    </w:p>
    <w:p w:rsidR="008A455E" w:rsidRPr="008A455E" w:rsidRDefault="008A455E" w:rsidP="008A455E">
      <w:pPr>
        <w:spacing w:line="360" w:lineRule="auto"/>
        <w:rPr>
          <w:rFonts w:ascii="Calibri" w:eastAsia="宋体" w:hAnsi="Calibri" w:cs="Calibri"/>
          <w:szCs w:val="21"/>
        </w:rPr>
        <w:sectPr w:rsidR="008A455E" w:rsidRPr="008A455E" w:rsidSect="00271BA9">
          <w:headerReference w:type="default" r:id="rId5"/>
          <w:footerReference w:type="even" r:id="rId6"/>
          <w:footerReference w:type="default" r:id="rId7"/>
          <w:pgSz w:w="11906" w:h="16838"/>
          <w:pgMar w:top="1440" w:right="1800" w:bottom="1440" w:left="1800" w:header="794" w:footer="992" w:gutter="0"/>
          <w:cols w:space="425"/>
          <w:docGrid w:type="lines" w:linePitch="312"/>
        </w:sectPr>
      </w:pPr>
    </w:p>
    <w:tbl>
      <w:tblPr>
        <w:tblW w:w="10364" w:type="dxa"/>
        <w:tblLook w:val="00A0" w:firstRow="1" w:lastRow="0" w:firstColumn="1" w:lastColumn="0" w:noHBand="0" w:noVBand="0"/>
      </w:tblPr>
      <w:tblGrid>
        <w:gridCol w:w="959"/>
        <w:gridCol w:w="709"/>
        <w:gridCol w:w="1065"/>
        <w:gridCol w:w="2620"/>
        <w:gridCol w:w="1418"/>
        <w:gridCol w:w="1417"/>
        <w:gridCol w:w="1160"/>
        <w:gridCol w:w="1016"/>
      </w:tblGrid>
      <w:tr w:rsidR="008A455E" w:rsidRPr="008A455E" w:rsidTr="00AB5392">
        <w:trPr>
          <w:trHeight w:val="84"/>
        </w:trPr>
        <w:tc>
          <w:tcPr>
            <w:tcW w:w="10364" w:type="dxa"/>
            <w:gridSpan w:val="8"/>
            <w:tcBorders>
              <w:top w:val="nil"/>
              <w:left w:val="nil"/>
              <w:bottom w:val="nil"/>
              <w:right w:val="nil"/>
            </w:tcBorders>
            <w:noWrap/>
            <w:vAlign w:val="center"/>
          </w:tcPr>
          <w:p w:rsidR="008A455E" w:rsidRPr="008A455E" w:rsidRDefault="008A455E" w:rsidP="008A455E">
            <w:pPr>
              <w:widowControl/>
              <w:adjustRightInd w:val="0"/>
              <w:snapToGrid w:val="0"/>
              <w:spacing w:line="200" w:lineRule="atLeast"/>
              <w:ind w:firstLineChars="98" w:firstLine="315"/>
              <w:rPr>
                <w:rFonts w:ascii="宋体" w:eastAsia="宋体" w:hAnsi="Calibri" w:cs="宋体"/>
                <w:b/>
                <w:bCs/>
                <w:kern w:val="0"/>
                <w:sz w:val="28"/>
                <w:szCs w:val="28"/>
              </w:rPr>
            </w:pPr>
            <w:r w:rsidRPr="008A455E">
              <w:rPr>
                <w:rFonts w:ascii="仿宋_GB2312" w:eastAsia="仿宋_GB2312" w:hAnsi="宋体" w:cs="宋体" w:hint="eastAsia"/>
                <w:b/>
                <w:bCs/>
                <w:kern w:val="0"/>
                <w:sz w:val="32"/>
                <w:szCs w:val="32"/>
              </w:rPr>
              <w:lastRenderedPageBreak/>
              <w:t>附件1</w:t>
            </w:r>
            <w:r w:rsidRPr="008A455E">
              <w:rPr>
                <w:rFonts w:ascii="宋体" w:eastAsia="宋体" w:hAnsi="宋体" w:cs="宋体"/>
                <w:b/>
                <w:bCs/>
                <w:kern w:val="0"/>
                <w:sz w:val="24"/>
                <w:szCs w:val="24"/>
              </w:rPr>
              <w:t xml:space="preserve"> </w:t>
            </w:r>
            <w:r w:rsidRPr="008A455E">
              <w:rPr>
                <w:rFonts w:ascii="宋体" w:eastAsia="宋体" w:hAnsi="宋体" w:cs="宋体"/>
                <w:b/>
                <w:bCs/>
                <w:kern w:val="0"/>
                <w:sz w:val="28"/>
                <w:szCs w:val="28"/>
              </w:rPr>
              <w:t xml:space="preserve">     </w:t>
            </w:r>
            <w:r w:rsidRPr="008A455E">
              <w:rPr>
                <w:rFonts w:ascii="宋体" w:eastAsia="宋体" w:hAnsi="宋体" w:cs="宋体" w:hint="eastAsia"/>
                <w:b/>
                <w:bCs/>
                <w:kern w:val="0"/>
                <w:sz w:val="28"/>
                <w:szCs w:val="28"/>
              </w:rPr>
              <w:t xml:space="preserve">  </w:t>
            </w:r>
            <w:r w:rsidRPr="008A455E">
              <w:rPr>
                <w:rFonts w:ascii="宋体" w:eastAsia="宋体" w:hAnsi="宋体" w:cs="宋体"/>
                <w:b/>
                <w:bCs/>
                <w:kern w:val="0"/>
                <w:sz w:val="28"/>
                <w:szCs w:val="28"/>
              </w:rPr>
              <w:t xml:space="preserve">  </w:t>
            </w:r>
            <w:r w:rsidRPr="008A455E">
              <w:rPr>
                <w:rFonts w:ascii="宋体" w:eastAsia="宋体" w:hAnsi="宋体" w:cs="宋体" w:hint="eastAsia"/>
                <w:b/>
                <w:bCs/>
                <w:kern w:val="0"/>
                <w:sz w:val="32"/>
                <w:szCs w:val="32"/>
              </w:rPr>
              <w:t>国家级自然保护区内矿业权情况统计汇总表</w:t>
            </w:r>
          </w:p>
        </w:tc>
      </w:tr>
      <w:tr w:rsidR="008A455E" w:rsidRPr="008A455E" w:rsidTr="00AB5392">
        <w:trPr>
          <w:trHeight w:val="273"/>
        </w:trPr>
        <w:tc>
          <w:tcPr>
            <w:tcW w:w="10364" w:type="dxa"/>
            <w:gridSpan w:val="8"/>
            <w:tcBorders>
              <w:top w:val="nil"/>
              <w:left w:val="nil"/>
              <w:bottom w:val="nil"/>
              <w:right w:val="nil"/>
            </w:tcBorders>
            <w:noWrap/>
            <w:vAlign w:val="center"/>
          </w:tcPr>
          <w:p w:rsidR="008A455E" w:rsidRPr="008A455E" w:rsidRDefault="008A455E" w:rsidP="008A455E">
            <w:pPr>
              <w:widowControl/>
              <w:adjustRightInd w:val="0"/>
              <w:snapToGrid w:val="0"/>
              <w:spacing w:line="200" w:lineRule="atLeast"/>
              <w:rPr>
                <w:rFonts w:ascii="宋体" w:eastAsia="宋体" w:hAnsi="宋体" w:cs="宋体" w:hint="eastAsia"/>
                <w:b/>
                <w:bCs/>
                <w:kern w:val="0"/>
                <w:sz w:val="24"/>
                <w:szCs w:val="24"/>
              </w:rPr>
            </w:pPr>
          </w:p>
        </w:tc>
      </w:tr>
      <w:tr w:rsidR="008A455E" w:rsidRPr="008A455E" w:rsidTr="00AB5392">
        <w:trPr>
          <w:trHeight w:val="245"/>
        </w:trPr>
        <w:tc>
          <w:tcPr>
            <w:tcW w:w="5353" w:type="dxa"/>
            <w:gridSpan w:val="4"/>
            <w:vMerge w:val="restart"/>
            <w:tcBorders>
              <w:top w:val="single" w:sz="6" w:space="0" w:color="auto"/>
              <w:left w:val="single" w:sz="6" w:space="0" w:color="auto"/>
              <w:bottom w:val="single" w:sz="6" w:space="0" w:color="auto"/>
              <w:right w:val="single" w:sz="6" w:space="0" w:color="auto"/>
            </w:tcBorders>
          </w:tcPr>
          <w:p w:rsidR="008A455E" w:rsidRPr="008A455E" w:rsidRDefault="008A455E" w:rsidP="008A455E">
            <w:pPr>
              <w:widowControl/>
              <w:adjustRightInd w:val="0"/>
              <w:snapToGrid w:val="0"/>
              <w:spacing w:line="200" w:lineRule="atLeast"/>
              <w:rPr>
                <w:rFonts w:ascii="宋体" w:eastAsia="宋体" w:hAnsi="Calibri" w:cs="Times New Roman"/>
                <w:b/>
                <w:bCs/>
                <w:kern w:val="0"/>
                <w:sz w:val="22"/>
                <w:szCs w:val="21"/>
              </w:rPr>
            </w:pPr>
            <w:r w:rsidRPr="008A455E">
              <w:rPr>
                <w:rFonts w:ascii="宋体" w:eastAsia="宋体" w:hAnsi="宋体" w:cs="宋体" w:hint="eastAsia"/>
                <w:b/>
                <w:bCs/>
                <w:kern w:val="0"/>
                <w:sz w:val="22"/>
              </w:rPr>
              <w:t>省份：</w:t>
            </w:r>
          </w:p>
        </w:tc>
        <w:tc>
          <w:tcPr>
            <w:tcW w:w="2835" w:type="dxa"/>
            <w:gridSpan w:val="2"/>
            <w:tcBorders>
              <w:top w:val="single" w:sz="6" w:space="0" w:color="auto"/>
              <w:left w:val="single" w:sz="6" w:space="0" w:color="auto"/>
              <w:right w:val="single" w:sz="6"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探矿权</w:t>
            </w:r>
          </w:p>
        </w:tc>
        <w:tc>
          <w:tcPr>
            <w:tcW w:w="1160" w:type="dxa"/>
            <w:vMerge w:val="restart"/>
            <w:tcBorders>
              <w:top w:val="single" w:sz="6" w:space="0" w:color="auto"/>
              <w:left w:val="single" w:sz="6" w:space="0" w:color="auto"/>
              <w:bottom w:val="single" w:sz="6" w:space="0" w:color="auto"/>
              <w:right w:val="single" w:sz="6"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采矿权</w:t>
            </w:r>
          </w:p>
        </w:tc>
        <w:tc>
          <w:tcPr>
            <w:tcW w:w="1016" w:type="dxa"/>
            <w:vMerge w:val="restart"/>
            <w:tcBorders>
              <w:top w:val="single" w:sz="6" w:space="0" w:color="auto"/>
              <w:left w:val="single" w:sz="6" w:space="0" w:color="auto"/>
              <w:bottom w:val="single" w:sz="6" w:space="0" w:color="auto"/>
              <w:right w:val="single" w:sz="6"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合计</w:t>
            </w:r>
          </w:p>
        </w:tc>
      </w:tr>
      <w:tr w:rsidR="008A455E" w:rsidRPr="008A455E" w:rsidTr="00AB5392">
        <w:trPr>
          <w:trHeight w:val="135"/>
        </w:trPr>
        <w:tc>
          <w:tcPr>
            <w:tcW w:w="5353" w:type="dxa"/>
            <w:gridSpan w:val="4"/>
            <w:vMerge/>
            <w:tcBorders>
              <w:top w:val="single" w:sz="6" w:space="0" w:color="auto"/>
              <w:left w:val="single" w:sz="6" w:space="0" w:color="auto"/>
              <w:bottom w:val="single" w:sz="6" w:space="0" w:color="auto"/>
              <w:right w:val="single" w:sz="6" w:space="0" w:color="auto"/>
            </w:tcBorders>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2"/>
                <w:szCs w:val="21"/>
              </w:rPr>
            </w:pPr>
          </w:p>
        </w:tc>
        <w:tc>
          <w:tcPr>
            <w:tcW w:w="1418" w:type="dxa"/>
            <w:tcBorders>
              <w:left w:val="single" w:sz="6" w:space="0" w:color="auto"/>
              <w:bottom w:val="single" w:sz="6" w:space="0" w:color="auto"/>
              <w:right w:val="single" w:sz="6" w:space="0" w:color="auto"/>
            </w:tcBorders>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p>
        </w:tc>
        <w:tc>
          <w:tcPr>
            <w:tcW w:w="1417" w:type="dxa"/>
            <w:tcBorders>
              <w:top w:val="single" w:sz="6" w:space="0" w:color="auto"/>
              <w:left w:val="single" w:sz="6" w:space="0" w:color="auto"/>
              <w:bottom w:val="single" w:sz="6" w:space="0" w:color="auto"/>
              <w:right w:val="single" w:sz="6" w:space="0" w:color="auto"/>
            </w:tcBorders>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其中：财政出资项目</w:t>
            </w:r>
          </w:p>
        </w:tc>
        <w:tc>
          <w:tcPr>
            <w:tcW w:w="1160" w:type="dxa"/>
            <w:vMerge/>
            <w:tcBorders>
              <w:top w:val="single" w:sz="6" w:space="0" w:color="auto"/>
              <w:left w:val="single" w:sz="6" w:space="0" w:color="auto"/>
              <w:bottom w:val="single" w:sz="6" w:space="0" w:color="auto"/>
              <w:right w:val="single" w:sz="6" w:space="0" w:color="auto"/>
            </w:tcBorders>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p>
        </w:tc>
        <w:tc>
          <w:tcPr>
            <w:tcW w:w="1016" w:type="dxa"/>
            <w:vMerge/>
            <w:tcBorders>
              <w:top w:val="single" w:sz="6" w:space="0" w:color="auto"/>
              <w:left w:val="single" w:sz="6" w:space="0" w:color="auto"/>
              <w:bottom w:val="single" w:sz="6" w:space="0" w:color="auto"/>
              <w:right w:val="single" w:sz="6" w:space="0" w:color="auto"/>
            </w:tcBorders>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p>
        </w:tc>
      </w:tr>
      <w:tr w:rsidR="008A455E" w:rsidRPr="008A455E" w:rsidTr="00AB5392">
        <w:trPr>
          <w:trHeight w:val="166"/>
        </w:trPr>
        <w:tc>
          <w:tcPr>
            <w:tcW w:w="959" w:type="dxa"/>
            <w:vMerge w:val="restart"/>
            <w:tcBorders>
              <w:top w:val="single" w:sz="6" w:space="0" w:color="auto"/>
              <w:left w:val="single" w:sz="6" w:space="0" w:color="auto"/>
              <w:bottom w:val="single" w:sz="6" w:space="0" w:color="auto"/>
              <w:right w:val="single" w:sz="6" w:space="0" w:color="auto"/>
            </w:tcBorders>
          </w:tcPr>
          <w:p w:rsidR="008A455E" w:rsidRPr="008A455E" w:rsidRDefault="008A455E" w:rsidP="008A455E">
            <w:pPr>
              <w:widowControl/>
              <w:adjustRightInd w:val="0"/>
              <w:snapToGrid w:val="0"/>
              <w:spacing w:line="200" w:lineRule="atLeast"/>
              <w:jc w:val="center"/>
              <w:rPr>
                <w:rFonts w:ascii="黑体" w:eastAsia="黑体" w:hAnsi="黑体" w:cs="黑体" w:hint="eastAsia"/>
                <w:b/>
                <w:bCs/>
                <w:kern w:val="0"/>
                <w:sz w:val="20"/>
                <w:szCs w:val="20"/>
              </w:rPr>
            </w:pPr>
          </w:p>
          <w:p w:rsidR="008A455E" w:rsidRPr="008A455E" w:rsidRDefault="008A455E" w:rsidP="008A455E">
            <w:pPr>
              <w:widowControl/>
              <w:adjustRightInd w:val="0"/>
              <w:snapToGrid w:val="0"/>
              <w:spacing w:line="200" w:lineRule="atLeast"/>
              <w:jc w:val="center"/>
              <w:rPr>
                <w:rFonts w:ascii="黑体" w:eastAsia="黑体" w:hAnsi="黑体" w:cs="黑体" w:hint="eastAsia"/>
                <w:b/>
                <w:bCs/>
                <w:kern w:val="0"/>
                <w:sz w:val="20"/>
                <w:szCs w:val="20"/>
              </w:rPr>
            </w:pPr>
          </w:p>
          <w:p w:rsidR="008A455E" w:rsidRPr="008A455E" w:rsidRDefault="008A455E" w:rsidP="008A455E">
            <w:pPr>
              <w:widowControl/>
              <w:adjustRightInd w:val="0"/>
              <w:snapToGrid w:val="0"/>
              <w:spacing w:line="200" w:lineRule="atLeast"/>
              <w:jc w:val="center"/>
              <w:rPr>
                <w:rFonts w:ascii="黑体" w:eastAsia="黑体" w:hAnsi="黑体" w:cs="黑体" w:hint="eastAsia"/>
                <w:b/>
                <w:bCs/>
                <w:kern w:val="0"/>
                <w:sz w:val="20"/>
                <w:szCs w:val="20"/>
              </w:rPr>
            </w:pPr>
          </w:p>
          <w:p w:rsidR="008A455E" w:rsidRPr="008A455E" w:rsidRDefault="008A455E" w:rsidP="008A455E">
            <w:pPr>
              <w:widowControl/>
              <w:adjustRightInd w:val="0"/>
              <w:snapToGrid w:val="0"/>
              <w:spacing w:line="200" w:lineRule="atLeast"/>
              <w:jc w:val="center"/>
              <w:rPr>
                <w:rFonts w:ascii="黑体" w:eastAsia="黑体" w:hAnsi="黑体" w:cs="黑体" w:hint="eastAsia"/>
                <w:b/>
                <w:bCs/>
                <w:kern w:val="0"/>
                <w:sz w:val="20"/>
                <w:szCs w:val="20"/>
              </w:rPr>
            </w:pPr>
          </w:p>
          <w:p w:rsidR="008A455E" w:rsidRPr="008A455E" w:rsidRDefault="008A455E" w:rsidP="008A455E">
            <w:pPr>
              <w:widowControl/>
              <w:adjustRightInd w:val="0"/>
              <w:snapToGrid w:val="0"/>
              <w:spacing w:line="200" w:lineRule="atLeast"/>
              <w:jc w:val="center"/>
              <w:rPr>
                <w:rFonts w:ascii="黑体" w:eastAsia="黑体" w:hAnsi="黑体" w:cs="黑体" w:hint="eastAsia"/>
                <w:b/>
                <w:bCs/>
                <w:kern w:val="0"/>
                <w:sz w:val="20"/>
                <w:szCs w:val="20"/>
              </w:rPr>
            </w:pPr>
          </w:p>
          <w:p w:rsidR="008A455E" w:rsidRPr="008A455E" w:rsidRDefault="008A455E" w:rsidP="008A455E">
            <w:pPr>
              <w:widowControl/>
              <w:adjustRightInd w:val="0"/>
              <w:snapToGrid w:val="0"/>
              <w:spacing w:line="200" w:lineRule="atLeast"/>
              <w:jc w:val="center"/>
              <w:rPr>
                <w:rFonts w:ascii="黑体" w:eastAsia="黑体" w:hAnsi="黑体" w:cs="黑体" w:hint="eastAsia"/>
                <w:b/>
                <w:bCs/>
                <w:kern w:val="0"/>
                <w:sz w:val="20"/>
                <w:szCs w:val="20"/>
              </w:rPr>
            </w:pPr>
          </w:p>
          <w:p w:rsidR="008A455E" w:rsidRPr="008A455E" w:rsidRDefault="008A455E" w:rsidP="008A455E">
            <w:pPr>
              <w:widowControl/>
              <w:adjustRightInd w:val="0"/>
              <w:snapToGrid w:val="0"/>
              <w:spacing w:line="200" w:lineRule="atLeast"/>
              <w:jc w:val="center"/>
              <w:rPr>
                <w:rFonts w:ascii="黑体" w:eastAsia="黑体" w:hAnsi="黑体" w:cs="黑体" w:hint="eastAsia"/>
                <w:b/>
                <w:bCs/>
                <w:kern w:val="0"/>
                <w:sz w:val="20"/>
                <w:szCs w:val="20"/>
              </w:rPr>
            </w:pPr>
          </w:p>
          <w:p w:rsidR="008A455E" w:rsidRPr="008A455E" w:rsidRDefault="008A455E" w:rsidP="008A455E">
            <w:pPr>
              <w:widowControl/>
              <w:adjustRightInd w:val="0"/>
              <w:snapToGrid w:val="0"/>
              <w:spacing w:line="200" w:lineRule="atLeast"/>
              <w:jc w:val="center"/>
              <w:rPr>
                <w:rFonts w:ascii="黑体" w:eastAsia="黑体" w:hAnsi="黑体" w:cs="黑体" w:hint="eastAsia"/>
                <w:b/>
                <w:bCs/>
                <w:kern w:val="0"/>
                <w:sz w:val="20"/>
                <w:szCs w:val="20"/>
              </w:rPr>
            </w:pPr>
          </w:p>
          <w:p w:rsidR="008A455E" w:rsidRPr="008A455E" w:rsidRDefault="008A455E" w:rsidP="008A455E">
            <w:pPr>
              <w:widowControl/>
              <w:adjustRightInd w:val="0"/>
              <w:snapToGrid w:val="0"/>
              <w:spacing w:line="200" w:lineRule="atLeast"/>
              <w:jc w:val="center"/>
              <w:rPr>
                <w:rFonts w:ascii="黑体" w:eastAsia="黑体" w:hAnsi="黑体" w:cs="黑体" w:hint="eastAsia"/>
                <w:b/>
                <w:bCs/>
                <w:kern w:val="0"/>
                <w:sz w:val="20"/>
                <w:szCs w:val="20"/>
              </w:rPr>
            </w:pPr>
          </w:p>
          <w:p w:rsidR="008A455E" w:rsidRPr="008A455E" w:rsidRDefault="008A455E" w:rsidP="008A455E">
            <w:pPr>
              <w:widowControl/>
              <w:adjustRightInd w:val="0"/>
              <w:snapToGrid w:val="0"/>
              <w:spacing w:line="200" w:lineRule="atLeast"/>
              <w:jc w:val="center"/>
              <w:rPr>
                <w:rFonts w:ascii="黑体" w:eastAsia="黑体" w:hAnsi="黑体" w:cs="黑体" w:hint="eastAsia"/>
                <w:b/>
                <w:bCs/>
                <w:kern w:val="0"/>
                <w:sz w:val="20"/>
                <w:szCs w:val="20"/>
              </w:rPr>
            </w:pPr>
            <w:r w:rsidRPr="008A455E">
              <w:rPr>
                <w:rFonts w:ascii="黑体" w:eastAsia="黑体" w:hAnsi="黑体" w:cs="黑体" w:hint="eastAsia"/>
                <w:b/>
                <w:bCs/>
                <w:kern w:val="0"/>
                <w:sz w:val="20"/>
                <w:szCs w:val="20"/>
              </w:rPr>
              <w:t>矿</w:t>
            </w:r>
          </w:p>
          <w:p w:rsidR="008A455E" w:rsidRPr="008A455E" w:rsidRDefault="008A455E" w:rsidP="008A455E">
            <w:pPr>
              <w:widowControl/>
              <w:adjustRightInd w:val="0"/>
              <w:snapToGrid w:val="0"/>
              <w:spacing w:line="200" w:lineRule="atLeast"/>
              <w:jc w:val="center"/>
              <w:rPr>
                <w:rFonts w:ascii="黑体" w:eastAsia="黑体" w:hAnsi="黑体" w:cs="黑体" w:hint="eastAsia"/>
                <w:b/>
                <w:bCs/>
                <w:kern w:val="0"/>
                <w:sz w:val="20"/>
                <w:szCs w:val="20"/>
              </w:rPr>
            </w:pPr>
          </w:p>
          <w:p w:rsidR="008A455E" w:rsidRPr="008A455E" w:rsidRDefault="008A455E" w:rsidP="008A455E">
            <w:pPr>
              <w:widowControl/>
              <w:adjustRightInd w:val="0"/>
              <w:snapToGrid w:val="0"/>
              <w:spacing w:line="200" w:lineRule="atLeast"/>
              <w:jc w:val="center"/>
              <w:rPr>
                <w:rFonts w:ascii="黑体" w:eastAsia="黑体" w:hAnsi="黑体" w:cs="黑体" w:hint="eastAsia"/>
                <w:b/>
                <w:bCs/>
                <w:kern w:val="0"/>
                <w:sz w:val="20"/>
                <w:szCs w:val="20"/>
              </w:rPr>
            </w:pPr>
            <w:r w:rsidRPr="008A455E">
              <w:rPr>
                <w:rFonts w:ascii="黑体" w:eastAsia="黑体" w:hAnsi="黑体" w:cs="黑体" w:hint="eastAsia"/>
                <w:b/>
                <w:bCs/>
                <w:kern w:val="0"/>
                <w:sz w:val="20"/>
                <w:szCs w:val="20"/>
              </w:rPr>
              <w:t>业</w:t>
            </w:r>
          </w:p>
          <w:p w:rsidR="008A455E" w:rsidRPr="008A455E" w:rsidRDefault="008A455E" w:rsidP="008A455E">
            <w:pPr>
              <w:widowControl/>
              <w:adjustRightInd w:val="0"/>
              <w:snapToGrid w:val="0"/>
              <w:spacing w:line="200" w:lineRule="atLeast"/>
              <w:jc w:val="center"/>
              <w:rPr>
                <w:rFonts w:ascii="黑体" w:eastAsia="黑体" w:hAnsi="黑体" w:cs="黑体" w:hint="eastAsia"/>
                <w:b/>
                <w:bCs/>
                <w:kern w:val="0"/>
                <w:sz w:val="20"/>
                <w:szCs w:val="20"/>
              </w:rPr>
            </w:pPr>
          </w:p>
          <w:p w:rsidR="008A455E" w:rsidRPr="008A455E" w:rsidRDefault="008A455E" w:rsidP="008A455E">
            <w:pPr>
              <w:widowControl/>
              <w:adjustRightInd w:val="0"/>
              <w:snapToGrid w:val="0"/>
              <w:spacing w:line="200" w:lineRule="atLeast"/>
              <w:jc w:val="center"/>
              <w:rPr>
                <w:rFonts w:ascii="黑体" w:eastAsia="黑体" w:hAnsi="黑体" w:cs="黑体" w:hint="eastAsia"/>
                <w:b/>
                <w:bCs/>
                <w:kern w:val="0"/>
                <w:sz w:val="20"/>
                <w:szCs w:val="20"/>
              </w:rPr>
            </w:pPr>
            <w:r w:rsidRPr="008A455E">
              <w:rPr>
                <w:rFonts w:ascii="黑体" w:eastAsia="黑体" w:hAnsi="黑体" w:cs="黑体" w:hint="eastAsia"/>
                <w:b/>
                <w:bCs/>
                <w:kern w:val="0"/>
                <w:sz w:val="20"/>
                <w:szCs w:val="20"/>
              </w:rPr>
              <w:t>权</w:t>
            </w:r>
          </w:p>
          <w:p w:rsidR="008A455E" w:rsidRPr="008A455E" w:rsidRDefault="008A455E" w:rsidP="008A455E">
            <w:pPr>
              <w:widowControl/>
              <w:adjustRightInd w:val="0"/>
              <w:snapToGrid w:val="0"/>
              <w:spacing w:line="200" w:lineRule="atLeast"/>
              <w:jc w:val="center"/>
              <w:rPr>
                <w:rFonts w:ascii="黑体" w:eastAsia="黑体" w:hAnsi="黑体" w:cs="黑体" w:hint="eastAsia"/>
                <w:b/>
                <w:bCs/>
                <w:kern w:val="0"/>
                <w:sz w:val="20"/>
                <w:szCs w:val="20"/>
              </w:rPr>
            </w:pPr>
          </w:p>
          <w:p w:rsidR="008A455E" w:rsidRPr="008A455E" w:rsidRDefault="008A455E" w:rsidP="008A455E">
            <w:pPr>
              <w:widowControl/>
              <w:adjustRightInd w:val="0"/>
              <w:snapToGrid w:val="0"/>
              <w:spacing w:line="200" w:lineRule="atLeast"/>
              <w:jc w:val="center"/>
              <w:rPr>
                <w:rFonts w:ascii="黑体" w:eastAsia="黑体" w:hAnsi="黑体" w:cs="黑体" w:hint="eastAsia"/>
                <w:b/>
                <w:bCs/>
                <w:kern w:val="0"/>
                <w:sz w:val="20"/>
                <w:szCs w:val="20"/>
              </w:rPr>
            </w:pPr>
            <w:r w:rsidRPr="008A455E">
              <w:rPr>
                <w:rFonts w:ascii="黑体" w:eastAsia="黑体" w:hAnsi="黑体" w:cs="黑体" w:hint="eastAsia"/>
                <w:b/>
                <w:bCs/>
                <w:kern w:val="0"/>
                <w:sz w:val="20"/>
                <w:szCs w:val="20"/>
              </w:rPr>
              <w:t>状</w:t>
            </w:r>
          </w:p>
          <w:p w:rsidR="008A455E" w:rsidRPr="008A455E" w:rsidRDefault="008A455E" w:rsidP="008A455E">
            <w:pPr>
              <w:widowControl/>
              <w:adjustRightInd w:val="0"/>
              <w:snapToGrid w:val="0"/>
              <w:spacing w:line="200" w:lineRule="atLeast"/>
              <w:jc w:val="center"/>
              <w:rPr>
                <w:rFonts w:ascii="黑体" w:eastAsia="黑体" w:hAnsi="黑体" w:cs="黑体" w:hint="eastAsia"/>
                <w:b/>
                <w:bCs/>
                <w:kern w:val="0"/>
                <w:sz w:val="20"/>
                <w:szCs w:val="20"/>
              </w:rPr>
            </w:pPr>
          </w:p>
          <w:p w:rsidR="008A455E" w:rsidRPr="008A455E" w:rsidRDefault="008A455E" w:rsidP="008A455E">
            <w:pPr>
              <w:widowControl/>
              <w:adjustRightInd w:val="0"/>
              <w:snapToGrid w:val="0"/>
              <w:spacing w:line="200" w:lineRule="atLeast"/>
              <w:jc w:val="center"/>
              <w:rPr>
                <w:rFonts w:ascii="黑体" w:eastAsia="黑体" w:hAnsi="黑体" w:cs="Times New Roman"/>
                <w:b/>
                <w:bCs/>
                <w:kern w:val="0"/>
                <w:sz w:val="20"/>
                <w:szCs w:val="20"/>
              </w:rPr>
            </w:pPr>
            <w:r w:rsidRPr="008A455E">
              <w:rPr>
                <w:rFonts w:ascii="黑体" w:eastAsia="黑体" w:hAnsi="黑体" w:cs="黑体" w:hint="eastAsia"/>
                <w:b/>
                <w:bCs/>
                <w:kern w:val="0"/>
                <w:sz w:val="20"/>
                <w:szCs w:val="20"/>
              </w:rPr>
              <w:t>态</w:t>
            </w: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过期</w:t>
            </w:r>
          </w:p>
        </w:tc>
        <w:tc>
          <w:tcPr>
            <w:tcW w:w="1065" w:type="dxa"/>
            <w:vMerge w:val="restart"/>
            <w:tcBorders>
              <w:top w:val="single" w:sz="6" w:space="0" w:color="auto"/>
              <w:left w:val="single" w:sz="6" w:space="0" w:color="auto"/>
              <w:bottom w:val="single" w:sz="6" w:space="0" w:color="auto"/>
              <w:right w:val="single" w:sz="6"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宋体" w:cs="宋体" w:hint="eastAsia"/>
                <w:b/>
                <w:bCs/>
                <w:kern w:val="0"/>
                <w:sz w:val="20"/>
                <w:szCs w:val="20"/>
              </w:rPr>
            </w:pPr>
            <w:r w:rsidRPr="008A455E">
              <w:rPr>
                <w:rFonts w:ascii="宋体" w:eastAsia="宋体" w:hAnsi="宋体" w:cs="宋体" w:hint="eastAsia"/>
                <w:b/>
                <w:bCs/>
                <w:kern w:val="0"/>
                <w:sz w:val="20"/>
                <w:szCs w:val="20"/>
              </w:rPr>
              <w:t>未申请</w:t>
            </w:r>
          </w:p>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延续</w:t>
            </w:r>
          </w:p>
        </w:tc>
        <w:tc>
          <w:tcPr>
            <w:tcW w:w="2620" w:type="dxa"/>
            <w:tcBorders>
              <w:top w:val="single" w:sz="6" w:space="0" w:color="auto"/>
              <w:left w:val="single" w:sz="6" w:space="0" w:color="auto"/>
              <w:bottom w:val="single" w:sz="6" w:space="0" w:color="auto"/>
              <w:right w:val="single" w:sz="6" w:space="0" w:color="auto"/>
            </w:tcBorders>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数量（个）</w:t>
            </w:r>
          </w:p>
        </w:tc>
        <w:tc>
          <w:tcPr>
            <w:tcW w:w="1418" w:type="dxa"/>
            <w:tcBorders>
              <w:top w:val="single" w:sz="6" w:space="0" w:color="auto"/>
              <w:left w:val="single" w:sz="6" w:space="0" w:color="auto"/>
              <w:bottom w:val="single" w:sz="6" w:space="0" w:color="auto"/>
              <w:right w:val="single" w:sz="6" w:space="0" w:color="auto"/>
            </w:tcBorders>
          </w:tcPr>
          <w:p w:rsidR="008A455E" w:rsidRPr="008A455E" w:rsidRDefault="008A455E" w:rsidP="008A455E">
            <w:pPr>
              <w:widowControl/>
              <w:adjustRightInd w:val="0"/>
              <w:snapToGrid w:val="0"/>
              <w:spacing w:line="200" w:lineRule="atLeast"/>
              <w:jc w:val="center"/>
              <w:rPr>
                <w:rFonts w:ascii="黑体" w:eastAsia="黑体" w:hAnsi="黑体" w:cs="Times New Roman"/>
                <w:b/>
                <w:bCs/>
                <w:kern w:val="0"/>
                <w:sz w:val="20"/>
                <w:szCs w:val="20"/>
              </w:rPr>
            </w:pPr>
          </w:p>
        </w:tc>
        <w:tc>
          <w:tcPr>
            <w:tcW w:w="1417" w:type="dxa"/>
            <w:tcBorders>
              <w:top w:val="single" w:sz="6" w:space="0" w:color="auto"/>
              <w:left w:val="single" w:sz="6" w:space="0" w:color="auto"/>
              <w:bottom w:val="single" w:sz="6" w:space="0" w:color="auto"/>
              <w:right w:val="single" w:sz="6" w:space="0" w:color="auto"/>
            </w:tcBorders>
          </w:tcPr>
          <w:p w:rsidR="008A455E" w:rsidRPr="008A455E" w:rsidRDefault="008A455E" w:rsidP="008A455E">
            <w:pPr>
              <w:widowControl/>
              <w:adjustRightInd w:val="0"/>
              <w:snapToGrid w:val="0"/>
              <w:spacing w:line="200" w:lineRule="atLeast"/>
              <w:jc w:val="center"/>
              <w:rPr>
                <w:rFonts w:ascii="黑体" w:eastAsia="黑体" w:hAnsi="黑体" w:cs="Times New Roman"/>
                <w:b/>
                <w:bCs/>
                <w:kern w:val="0"/>
                <w:sz w:val="20"/>
                <w:szCs w:val="20"/>
              </w:rPr>
            </w:pPr>
          </w:p>
        </w:tc>
        <w:tc>
          <w:tcPr>
            <w:tcW w:w="1160" w:type="dxa"/>
            <w:tcBorders>
              <w:top w:val="single" w:sz="6" w:space="0" w:color="auto"/>
              <w:left w:val="single" w:sz="6" w:space="0" w:color="auto"/>
              <w:bottom w:val="single" w:sz="6" w:space="0" w:color="auto"/>
              <w:right w:val="single" w:sz="6" w:space="0" w:color="auto"/>
            </w:tcBorders>
          </w:tcPr>
          <w:p w:rsidR="008A455E" w:rsidRPr="008A455E" w:rsidRDefault="008A455E" w:rsidP="008A455E">
            <w:pPr>
              <w:widowControl/>
              <w:adjustRightInd w:val="0"/>
              <w:snapToGrid w:val="0"/>
              <w:spacing w:line="200" w:lineRule="atLeast"/>
              <w:jc w:val="center"/>
              <w:rPr>
                <w:rFonts w:ascii="黑体" w:eastAsia="黑体" w:hAnsi="黑体" w:cs="Times New Roman"/>
                <w:b/>
                <w:bCs/>
                <w:kern w:val="0"/>
                <w:sz w:val="20"/>
                <w:szCs w:val="20"/>
              </w:rPr>
            </w:pPr>
          </w:p>
        </w:tc>
        <w:tc>
          <w:tcPr>
            <w:tcW w:w="1016" w:type="dxa"/>
            <w:tcBorders>
              <w:top w:val="single" w:sz="6" w:space="0" w:color="auto"/>
              <w:left w:val="single" w:sz="6" w:space="0" w:color="auto"/>
              <w:bottom w:val="single" w:sz="6" w:space="0" w:color="auto"/>
              <w:right w:val="single" w:sz="6" w:space="0" w:color="auto"/>
            </w:tcBorders>
          </w:tcPr>
          <w:p w:rsidR="008A455E" w:rsidRPr="008A455E" w:rsidRDefault="008A455E" w:rsidP="008A455E">
            <w:pPr>
              <w:widowControl/>
              <w:adjustRightInd w:val="0"/>
              <w:snapToGrid w:val="0"/>
              <w:spacing w:line="200" w:lineRule="atLeast"/>
              <w:jc w:val="center"/>
              <w:rPr>
                <w:rFonts w:ascii="黑体" w:eastAsia="黑体" w:hAnsi="黑体" w:cs="Times New Roman"/>
                <w:b/>
                <w:bCs/>
                <w:kern w:val="0"/>
                <w:sz w:val="20"/>
                <w:szCs w:val="20"/>
              </w:rPr>
            </w:pPr>
          </w:p>
        </w:tc>
      </w:tr>
      <w:tr w:rsidR="008A455E" w:rsidRPr="008A455E" w:rsidTr="00AB5392">
        <w:trPr>
          <w:trHeight w:val="213"/>
        </w:trPr>
        <w:tc>
          <w:tcPr>
            <w:tcW w:w="959" w:type="dxa"/>
            <w:vMerge/>
            <w:tcBorders>
              <w:top w:val="single" w:sz="6" w:space="0" w:color="auto"/>
              <w:left w:val="single" w:sz="6" w:space="0" w:color="auto"/>
              <w:bottom w:val="single" w:sz="6" w:space="0" w:color="auto"/>
              <w:right w:val="single" w:sz="6" w:space="0" w:color="auto"/>
            </w:tcBorders>
          </w:tcPr>
          <w:p w:rsidR="008A455E" w:rsidRPr="008A455E" w:rsidRDefault="008A455E" w:rsidP="008A455E">
            <w:pPr>
              <w:widowControl/>
              <w:adjustRightInd w:val="0"/>
              <w:snapToGrid w:val="0"/>
              <w:spacing w:line="200" w:lineRule="atLeast"/>
              <w:jc w:val="left"/>
              <w:rPr>
                <w:rFonts w:ascii="黑体" w:eastAsia="黑体" w:hAnsi="黑体" w:cs="Times New Roman"/>
                <w:b/>
                <w:bCs/>
                <w:kern w:val="0"/>
                <w:sz w:val="20"/>
                <w:szCs w:val="20"/>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p>
        </w:tc>
        <w:tc>
          <w:tcPr>
            <w:tcW w:w="1065" w:type="dxa"/>
            <w:vMerge/>
            <w:tcBorders>
              <w:top w:val="single" w:sz="6" w:space="0" w:color="auto"/>
              <w:left w:val="single" w:sz="6" w:space="0" w:color="auto"/>
              <w:bottom w:val="single" w:sz="6" w:space="0" w:color="auto"/>
              <w:right w:val="single" w:sz="6"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p>
        </w:tc>
        <w:tc>
          <w:tcPr>
            <w:tcW w:w="2620" w:type="dxa"/>
            <w:tcBorders>
              <w:top w:val="single" w:sz="6" w:space="0" w:color="auto"/>
              <w:left w:val="single" w:sz="6" w:space="0" w:color="auto"/>
              <w:bottom w:val="single" w:sz="6" w:space="0" w:color="auto"/>
              <w:right w:val="single" w:sz="6" w:space="0" w:color="auto"/>
            </w:tcBorders>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面积（平方公里）</w:t>
            </w:r>
          </w:p>
        </w:tc>
        <w:tc>
          <w:tcPr>
            <w:tcW w:w="1418" w:type="dxa"/>
            <w:tcBorders>
              <w:top w:val="single" w:sz="6" w:space="0" w:color="auto"/>
              <w:left w:val="single" w:sz="6" w:space="0" w:color="auto"/>
              <w:bottom w:val="single" w:sz="6" w:space="0" w:color="auto"/>
              <w:right w:val="single" w:sz="6" w:space="0" w:color="auto"/>
            </w:tcBorders>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417" w:type="dxa"/>
            <w:tcBorders>
              <w:top w:val="single" w:sz="6" w:space="0" w:color="auto"/>
              <w:left w:val="single" w:sz="6" w:space="0" w:color="auto"/>
              <w:bottom w:val="single" w:sz="6" w:space="0" w:color="auto"/>
              <w:right w:val="single" w:sz="6" w:space="0" w:color="auto"/>
            </w:tcBorders>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160" w:type="dxa"/>
            <w:tcBorders>
              <w:top w:val="single" w:sz="6" w:space="0" w:color="auto"/>
              <w:left w:val="single" w:sz="6" w:space="0" w:color="auto"/>
              <w:bottom w:val="single" w:sz="6" w:space="0" w:color="auto"/>
              <w:right w:val="single" w:sz="6" w:space="0" w:color="auto"/>
            </w:tcBorders>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016" w:type="dxa"/>
            <w:tcBorders>
              <w:top w:val="single" w:sz="6" w:space="0" w:color="auto"/>
              <w:left w:val="single" w:sz="6" w:space="0" w:color="auto"/>
              <w:bottom w:val="single" w:sz="6" w:space="0" w:color="auto"/>
              <w:right w:val="single" w:sz="6" w:space="0" w:color="auto"/>
            </w:tcBorders>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r>
      <w:tr w:rsidR="008A455E" w:rsidRPr="008A455E" w:rsidTr="00AB5392">
        <w:trPr>
          <w:trHeight w:val="244"/>
        </w:trPr>
        <w:tc>
          <w:tcPr>
            <w:tcW w:w="959" w:type="dxa"/>
            <w:vMerge/>
            <w:tcBorders>
              <w:top w:val="single" w:sz="6" w:space="0" w:color="auto"/>
              <w:left w:val="single" w:sz="6" w:space="0" w:color="auto"/>
              <w:bottom w:val="single" w:sz="6" w:space="0" w:color="auto"/>
              <w:right w:val="single" w:sz="6" w:space="0" w:color="auto"/>
            </w:tcBorders>
            <w:vAlign w:val="center"/>
          </w:tcPr>
          <w:p w:rsidR="008A455E" w:rsidRPr="008A455E" w:rsidRDefault="008A455E" w:rsidP="008A455E">
            <w:pPr>
              <w:widowControl/>
              <w:adjustRightInd w:val="0"/>
              <w:snapToGrid w:val="0"/>
              <w:spacing w:line="200" w:lineRule="atLeast"/>
              <w:jc w:val="left"/>
              <w:rPr>
                <w:rFonts w:ascii="黑体" w:eastAsia="黑体" w:hAnsi="黑体" w:cs="Times New Roman"/>
                <w:b/>
                <w:bCs/>
                <w:kern w:val="0"/>
                <w:sz w:val="20"/>
                <w:szCs w:val="20"/>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p>
        </w:tc>
        <w:tc>
          <w:tcPr>
            <w:tcW w:w="1065" w:type="dxa"/>
            <w:vMerge/>
            <w:tcBorders>
              <w:top w:val="single" w:sz="6" w:space="0" w:color="auto"/>
              <w:left w:val="single" w:sz="6" w:space="0" w:color="auto"/>
              <w:bottom w:val="single" w:sz="6" w:space="0" w:color="auto"/>
              <w:right w:val="single" w:sz="6"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p>
        </w:tc>
        <w:tc>
          <w:tcPr>
            <w:tcW w:w="2620" w:type="dxa"/>
            <w:tcBorders>
              <w:top w:val="single" w:sz="6" w:space="0" w:color="auto"/>
              <w:left w:val="single" w:sz="6" w:space="0" w:color="auto"/>
              <w:bottom w:val="single" w:sz="6" w:space="0" w:color="auto"/>
              <w:right w:val="single" w:sz="6"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重叠面积（平方公里）</w:t>
            </w:r>
          </w:p>
        </w:tc>
        <w:tc>
          <w:tcPr>
            <w:tcW w:w="1418" w:type="dxa"/>
            <w:tcBorders>
              <w:top w:val="single" w:sz="6" w:space="0" w:color="auto"/>
              <w:left w:val="single" w:sz="6" w:space="0" w:color="auto"/>
              <w:bottom w:val="single" w:sz="6" w:space="0" w:color="auto"/>
              <w:right w:val="single" w:sz="6" w:space="0" w:color="auto"/>
            </w:tcBorders>
            <w:vAlign w:val="center"/>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417" w:type="dxa"/>
            <w:tcBorders>
              <w:top w:val="single" w:sz="6" w:space="0" w:color="auto"/>
              <w:left w:val="single" w:sz="6" w:space="0" w:color="auto"/>
              <w:bottom w:val="single" w:sz="6" w:space="0" w:color="auto"/>
              <w:right w:val="single" w:sz="6" w:space="0" w:color="auto"/>
            </w:tcBorders>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160" w:type="dxa"/>
            <w:tcBorders>
              <w:top w:val="single" w:sz="6" w:space="0" w:color="auto"/>
              <w:left w:val="single" w:sz="6" w:space="0" w:color="auto"/>
              <w:bottom w:val="single" w:sz="6" w:space="0" w:color="auto"/>
              <w:right w:val="single" w:sz="6" w:space="0" w:color="auto"/>
            </w:tcBorders>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016" w:type="dxa"/>
            <w:tcBorders>
              <w:top w:val="single" w:sz="6" w:space="0" w:color="auto"/>
              <w:left w:val="single" w:sz="6" w:space="0" w:color="auto"/>
              <w:bottom w:val="single" w:sz="6" w:space="0" w:color="auto"/>
              <w:right w:val="single" w:sz="6" w:space="0" w:color="auto"/>
            </w:tcBorders>
            <w:vAlign w:val="center"/>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r>
      <w:tr w:rsidR="008A455E" w:rsidRPr="008A455E" w:rsidTr="00AB5392">
        <w:trPr>
          <w:trHeight w:val="277"/>
        </w:trPr>
        <w:tc>
          <w:tcPr>
            <w:tcW w:w="959" w:type="dxa"/>
            <w:vMerge/>
            <w:tcBorders>
              <w:top w:val="single" w:sz="6" w:space="0" w:color="auto"/>
              <w:left w:val="single" w:sz="6" w:space="0" w:color="auto"/>
              <w:bottom w:val="single" w:sz="6" w:space="0" w:color="auto"/>
              <w:right w:val="single" w:sz="6" w:space="0" w:color="auto"/>
            </w:tcBorders>
            <w:vAlign w:val="center"/>
          </w:tcPr>
          <w:p w:rsidR="008A455E" w:rsidRPr="008A455E" w:rsidRDefault="008A455E" w:rsidP="008A455E">
            <w:pPr>
              <w:widowControl/>
              <w:adjustRightInd w:val="0"/>
              <w:snapToGrid w:val="0"/>
              <w:spacing w:line="200" w:lineRule="atLeast"/>
              <w:jc w:val="left"/>
              <w:rPr>
                <w:rFonts w:ascii="黑体" w:eastAsia="黑体" w:hAnsi="黑体" w:cs="Times New Roman"/>
                <w:b/>
                <w:bCs/>
                <w:kern w:val="0"/>
                <w:sz w:val="20"/>
                <w:szCs w:val="20"/>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p>
        </w:tc>
        <w:tc>
          <w:tcPr>
            <w:tcW w:w="1065" w:type="dxa"/>
            <w:vMerge w:val="restart"/>
            <w:tcBorders>
              <w:top w:val="single" w:sz="6" w:space="0" w:color="auto"/>
              <w:left w:val="single" w:sz="6" w:space="0" w:color="auto"/>
              <w:bottom w:val="single" w:sz="6" w:space="0" w:color="auto"/>
              <w:right w:val="single" w:sz="6"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宋体" w:cs="宋体" w:hint="eastAsia"/>
                <w:b/>
                <w:bCs/>
                <w:kern w:val="0"/>
                <w:sz w:val="20"/>
                <w:szCs w:val="20"/>
              </w:rPr>
            </w:pPr>
            <w:r w:rsidRPr="008A455E">
              <w:rPr>
                <w:rFonts w:ascii="宋体" w:eastAsia="宋体" w:hAnsi="宋体" w:cs="宋体" w:hint="eastAsia"/>
                <w:b/>
                <w:bCs/>
                <w:kern w:val="0"/>
                <w:sz w:val="20"/>
                <w:szCs w:val="20"/>
              </w:rPr>
              <w:t>已申请</w:t>
            </w:r>
          </w:p>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延续</w:t>
            </w:r>
          </w:p>
        </w:tc>
        <w:tc>
          <w:tcPr>
            <w:tcW w:w="2620" w:type="dxa"/>
            <w:tcBorders>
              <w:top w:val="single" w:sz="6" w:space="0" w:color="auto"/>
              <w:left w:val="single" w:sz="6" w:space="0" w:color="auto"/>
              <w:bottom w:val="single" w:sz="6" w:space="0" w:color="auto"/>
              <w:right w:val="single" w:sz="6"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数量（个）</w:t>
            </w:r>
          </w:p>
        </w:tc>
        <w:tc>
          <w:tcPr>
            <w:tcW w:w="1418" w:type="dxa"/>
            <w:tcBorders>
              <w:top w:val="single" w:sz="6" w:space="0" w:color="auto"/>
              <w:left w:val="single" w:sz="6" w:space="0" w:color="auto"/>
              <w:bottom w:val="single" w:sz="6" w:space="0" w:color="auto"/>
              <w:right w:val="single" w:sz="6" w:space="0" w:color="auto"/>
            </w:tcBorders>
            <w:vAlign w:val="center"/>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417" w:type="dxa"/>
            <w:tcBorders>
              <w:top w:val="single" w:sz="6" w:space="0" w:color="auto"/>
              <w:left w:val="single" w:sz="6" w:space="0" w:color="auto"/>
              <w:bottom w:val="single" w:sz="6" w:space="0" w:color="auto"/>
              <w:right w:val="single" w:sz="6" w:space="0" w:color="auto"/>
            </w:tcBorders>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160" w:type="dxa"/>
            <w:tcBorders>
              <w:top w:val="single" w:sz="6" w:space="0" w:color="auto"/>
              <w:left w:val="single" w:sz="6" w:space="0" w:color="auto"/>
              <w:bottom w:val="single" w:sz="6" w:space="0" w:color="auto"/>
              <w:right w:val="single" w:sz="6" w:space="0" w:color="auto"/>
            </w:tcBorders>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016" w:type="dxa"/>
            <w:tcBorders>
              <w:top w:val="single" w:sz="6" w:space="0" w:color="auto"/>
              <w:left w:val="single" w:sz="6" w:space="0" w:color="auto"/>
              <w:bottom w:val="single" w:sz="6" w:space="0" w:color="auto"/>
              <w:right w:val="single" w:sz="6" w:space="0" w:color="auto"/>
            </w:tcBorders>
            <w:vAlign w:val="center"/>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r>
      <w:tr w:rsidR="008A455E" w:rsidRPr="008A455E" w:rsidTr="00AB5392">
        <w:trPr>
          <w:trHeight w:val="152"/>
        </w:trPr>
        <w:tc>
          <w:tcPr>
            <w:tcW w:w="959" w:type="dxa"/>
            <w:vMerge/>
            <w:tcBorders>
              <w:top w:val="single" w:sz="6" w:space="0" w:color="auto"/>
              <w:left w:val="single" w:sz="4" w:space="0" w:color="auto"/>
              <w:bottom w:val="single" w:sz="4" w:space="0" w:color="000000"/>
              <w:right w:val="single" w:sz="4" w:space="0" w:color="auto"/>
            </w:tcBorders>
            <w:vAlign w:val="center"/>
          </w:tcPr>
          <w:p w:rsidR="008A455E" w:rsidRPr="008A455E" w:rsidRDefault="008A455E" w:rsidP="008A455E">
            <w:pPr>
              <w:widowControl/>
              <w:adjustRightInd w:val="0"/>
              <w:snapToGrid w:val="0"/>
              <w:spacing w:line="200" w:lineRule="atLeast"/>
              <w:jc w:val="left"/>
              <w:rPr>
                <w:rFonts w:ascii="黑体" w:eastAsia="黑体" w:hAnsi="黑体" w:cs="Times New Roman"/>
                <w:b/>
                <w:bCs/>
                <w:kern w:val="0"/>
                <w:sz w:val="20"/>
                <w:szCs w:val="20"/>
              </w:rPr>
            </w:pPr>
          </w:p>
        </w:tc>
        <w:tc>
          <w:tcPr>
            <w:tcW w:w="709" w:type="dxa"/>
            <w:vMerge/>
            <w:tcBorders>
              <w:top w:val="single" w:sz="6" w:space="0" w:color="auto"/>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left"/>
              <w:rPr>
                <w:rFonts w:ascii="宋体" w:eastAsia="宋体" w:hAnsi="Calibri" w:cs="Times New Roman"/>
                <w:b/>
                <w:bCs/>
                <w:kern w:val="0"/>
                <w:sz w:val="20"/>
                <w:szCs w:val="20"/>
              </w:rPr>
            </w:pPr>
          </w:p>
        </w:tc>
        <w:tc>
          <w:tcPr>
            <w:tcW w:w="1065" w:type="dxa"/>
            <w:vMerge/>
            <w:tcBorders>
              <w:top w:val="single" w:sz="6" w:space="0" w:color="auto"/>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left"/>
              <w:rPr>
                <w:rFonts w:ascii="宋体" w:eastAsia="宋体" w:hAnsi="Calibri" w:cs="Times New Roman"/>
                <w:b/>
                <w:bCs/>
                <w:kern w:val="0"/>
                <w:sz w:val="20"/>
                <w:szCs w:val="20"/>
              </w:rPr>
            </w:pPr>
          </w:p>
        </w:tc>
        <w:tc>
          <w:tcPr>
            <w:tcW w:w="2620" w:type="dxa"/>
            <w:tcBorders>
              <w:top w:val="single" w:sz="6" w:space="0" w:color="auto"/>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面积（平方公里）</w:t>
            </w:r>
          </w:p>
        </w:tc>
        <w:tc>
          <w:tcPr>
            <w:tcW w:w="1418" w:type="dxa"/>
            <w:tcBorders>
              <w:top w:val="single" w:sz="6" w:space="0" w:color="auto"/>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417" w:type="dxa"/>
            <w:tcBorders>
              <w:top w:val="single" w:sz="6" w:space="0" w:color="auto"/>
              <w:left w:val="nil"/>
              <w:bottom w:val="single" w:sz="4" w:space="0" w:color="auto"/>
              <w:right w:val="single" w:sz="4" w:space="0" w:color="auto"/>
            </w:tcBorders>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160" w:type="dxa"/>
            <w:tcBorders>
              <w:top w:val="single" w:sz="6" w:space="0" w:color="auto"/>
              <w:left w:val="nil"/>
              <w:bottom w:val="single" w:sz="4" w:space="0" w:color="auto"/>
              <w:right w:val="single" w:sz="4" w:space="0" w:color="auto"/>
            </w:tcBorders>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016" w:type="dxa"/>
            <w:tcBorders>
              <w:top w:val="single" w:sz="6" w:space="0" w:color="auto"/>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r>
      <w:tr w:rsidR="008A455E" w:rsidRPr="008A455E" w:rsidTr="00AB5392">
        <w:trPr>
          <w:trHeight w:val="190"/>
        </w:trPr>
        <w:tc>
          <w:tcPr>
            <w:tcW w:w="959" w:type="dxa"/>
            <w:vMerge/>
            <w:tcBorders>
              <w:top w:val="nil"/>
              <w:left w:val="single" w:sz="4" w:space="0" w:color="auto"/>
              <w:bottom w:val="single" w:sz="4" w:space="0" w:color="000000"/>
              <w:right w:val="single" w:sz="4" w:space="0" w:color="auto"/>
            </w:tcBorders>
            <w:vAlign w:val="center"/>
          </w:tcPr>
          <w:p w:rsidR="008A455E" w:rsidRPr="008A455E" w:rsidRDefault="008A455E" w:rsidP="008A455E">
            <w:pPr>
              <w:widowControl/>
              <w:adjustRightInd w:val="0"/>
              <w:snapToGrid w:val="0"/>
              <w:spacing w:line="200" w:lineRule="atLeast"/>
              <w:jc w:val="left"/>
              <w:rPr>
                <w:rFonts w:ascii="黑体" w:eastAsia="黑体" w:hAnsi="黑体" w:cs="Times New Roman"/>
                <w:b/>
                <w:bCs/>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left"/>
              <w:rPr>
                <w:rFonts w:ascii="宋体" w:eastAsia="宋体" w:hAnsi="Calibri" w:cs="Times New Roman"/>
                <w:b/>
                <w:bCs/>
                <w:kern w:val="0"/>
                <w:sz w:val="20"/>
                <w:szCs w:val="20"/>
              </w:rPr>
            </w:pPr>
          </w:p>
        </w:tc>
        <w:tc>
          <w:tcPr>
            <w:tcW w:w="1065" w:type="dxa"/>
            <w:vMerge/>
            <w:tcBorders>
              <w:top w:val="nil"/>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left"/>
              <w:rPr>
                <w:rFonts w:ascii="宋体" w:eastAsia="宋体" w:hAnsi="Calibri" w:cs="Times New Roman"/>
                <w:b/>
                <w:bCs/>
                <w:kern w:val="0"/>
                <w:sz w:val="20"/>
                <w:szCs w:val="20"/>
              </w:rPr>
            </w:pPr>
          </w:p>
        </w:tc>
        <w:tc>
          <w:tcPr>
            <w:tcW w:w="2620"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重叠面积（平方公里）</w:t>
            </w:r>
          </w:p>
        </w:tc>
        <w:tc>
          <w:tcPr>
            <w:tcW w:w="1418"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417" w:type="dxa"/>
            <w:tcBorders>
              <w:top w:val="nil"/>
              <w:left w:val="nil"/>
              <w:bottom w:val="single" w:sz="4" w:space="0" w:color="auto"/>
              <w:right w:val="single" w:sz="4" w:space="0" w:color="auto"/>
            </w:tcBorders>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160" w:type="dxa"/>
            <w:tcBorders>
              <w:top w:val="nil"/>
              <w:left w:val="nil"/>
              <w:bottom w:val="single" w:sz="4" w:space="0" w:color="auto"/>
              <w:right w:val="single" w:sz="4" w:space="0" w:color="auto"/>
            </w:tcBorders>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016"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r>
      <w:tr w:rsidR="008A455E" w:rsidRPr="008A455E" w:rsidTr="00AB5392">
        <w:trPr>
          <w:trHeight w:val="222"/>
        </w:trPr>
        <w:tc>
          <w:tcPr>
            <w:tcW w:w="959" w:type="dxa"/>
            <w:vMerge/>
            <w:tcBorders>
              <w:top w:val="nil"/>
              <w:left w:val="single" w:sz="4" w:space="0" w:color="auto"/>
              <w:bottom w:val="single" w:sz="4" w:space="0" w:color="000000"/>
              <w:right w:val="single" w:sz="4" w:space="0" w:color="auto"/>
            </w:tcBorders>
            <w:vAlign w:val="center"/>
          </w:tcPr>
          <w:p w:rsidR="008A455E" w:rsidRPr="008A455E" w:rsidRDefault="008A455E" w:rsidP="008A455E">
            <w:pPr>
              <w:widowControl/>
              <w:adjustRightInd w:val="0"/>
              <w:snapToGrid w:val="0"/>
              <w:spacing w:line="200" w:lineRule="atLeast"/>
              <w:jc w:val="left"/>
              <w:rPr>
                <w:rFonts w:ascii="黑体" w:eastAsia="黑体" w:hAnsi="黑体" w:cs="Times New Roman"/>
                <w:b/>
                <w:bCs/>
                <w:kern w:val="0"/>
                <w:sz w:val="20"/>
                <w:szCs w:val="20"/>
              </w:rPr>
            </w:pPr>
          </w:p>
        </w:tc>
        <w:tc>
          <w:tcPr>
            <w:tcW w:w="709" w:type="dxa"/>
            <w:vMerge w:val="restart"/>
            <w:tcBorders>
              <w:top w:val="nil"/>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有效期内</w:t>
            </w:r>
          </w:p>
        </w:tc>
        <w:tc>
          <w:tcPr>
            <w:tcW w:w="1065" w:type="dxa"/>
            <w:vMerge w:val="restart"/>
            <w:tcBorders>
              <w:top w:val="nil"/>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部分重叠</w:t>
            </w:r>
          </w:p>
        </w:tc>
        <w:tc>
          <w:tcPr>
            <w:tcW w:w="2620"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数量（个）</w:t>
            </w:r>
          </w:p>
        </w:tc>
        <w:tc>
          <w:tcPr>
            <w:tcW w:w="1418"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417" w:type="dxa"/>
            <w:tcBorders>
              <w:top w:val="nil"/>
              <w:left w:val="nil"/>
              <w:bottom w:val="single" w:sz="4" w:space="0" w:color="auto"/>
              <w:right w:val="single" w:sz="4" w:space="0" w:color="auto"/>
            </w:tcBorders>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160" w:type="dxa"/>
            <w:tcBorders>
              <w:top w:val="nil"/>
              <w:left w:val="nil"/>
              <w:bottom w:val="single" w:sz="4" w:space="0" w:color="auto"/>
              <w:right w:val="single" w:sz="4" w:space="0" w:color="auto"/>
            </w:tcBorders>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016"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r>
      <w:tr w:rsidR="008A455E" w:rsidRPr="008A455E" w:rsidTr="00AB5392">
        <w:trPr>
          <w:trHeight w:val="268"/>
        </w:trPr>
        <w:tc>
          <w:tcPr>
            <w:tcW w:w="959" w:type="dxa"/>
            <w:vMerge/>
            <w:tcBorders>
              <w:top w:val="nil"/>
              <w:left w:val="single" w:sz="4" w:space="0" w:color="auto"/>
              <w:bottom w:val="single" w:sz="4" w:space="0" w:color="000000"/>
              <w:right w:val="single" w:sz="4" w:space="0" w:color="auto"/>
            </w:tcBorders>
            <w:vAlign w:val="center"/>
          </w:tcPr>
          <w:p w:rsidR="008A455E" w:rsidRPr="008A455E" w:rsidRDefault="008A455E" w:rsidP="008A455E">
            <w:pPr>
              <w:widowControl/>
              <w:adjustRightInd w:val="0"/>
              <w:snapToGrid w:val="0"/>
              <w:spacing w:line="200" w:lineRule="atLeast"/>
              <w:jc w:val="left"/>
              <w:rPr>
                <w:rFonts w:ascii="黑体" w:eastAsia="黑体" w:hAnsi="黑体" w:cs="Times New Roman"/>
                <w:b/>
                <w:bCs/>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left"/>
              <w:rPr>
                <w:rFonts w:ascii="宋体" w:eastAsia="宋体" w:hAnsi="Calibri" w:cs="Times New Roman"/>
                <w:b/>
                <w:bCs/>
                <w:kern w:val="0"/>
                <w:sz w:val="20"/>
                <w:szCs w:val="20"/>
              </w:rPr>
            </w:pPr>
          </w:p>
        </w:tc>
        <w:tc>
          <w:tcPr>
            <w:tcW w:w="1065" w:type="dxa"/>
            <w:vMerge/>
            <w:tcBorders>
              <w:top w:val="nil"/>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left"/>
              <w:rPr>
                <w:rFonts w:ascii="宋体" w:eastAsia="宋体" w:hAnsi="Calibri" w:cs="Times New Roman"/>
                <w:b/>
                <w:bCs/>
                <w:kern w:val="0"/>
                <w:sz w:val="20"/>
                <w:szCs w:val="20"/>
              </w:rPr>
            </w:pPr>
          </w:p>
        </w:tc>
        <w:tc>
          <w:tcPr>
            <w:tcW w:w="2620"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面积（平方公里）</w:t>
            </w:r>
          </w:p>
        </w:tc>
        <w:tc>
          <w:tcPr>
            <w:tcW w:w="1418"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417" w:type="dxa"/>
            <w:tcBorders>
              <w:top w:val="nil"/>
              <w:left w:val="nil"/>
              <w:bottom w:val="single" w:sz="4" w:space="0" w:color="auto"/>
              <w:right w:val="single" w:sz="4" w:space="0" w:color="auto"/>
            </w:tcBorders>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160" w:type="dxa"/>
            <w:tcBorders>
              <w:top w:val="nil"/>
              <w:left w:val="nil"/>
              <w:bottom w:val="single" w:sz="4" w:space="0" w:color="auto"/>
              <w:right w:val="single" w:sz="4" w:space="0" w:color="auto"/>
            </w:tcBorders>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016"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r>
      <w:tr w:rsidR="008A455E" w:rsidRPr="008A455E" w:rsidTr="00AB5392">
        <w:trPr>
          <w:trHeight w:val="345"/>
        </w:trPr>
        <w:tc>
          <w:tcPr>
            <w:tcW w:w="959" w:type="dxa"/>
            <w:vMerge/>
            <w:tcBorders>
              <w:top w:val="nil"/>
              <w:left w:val="single" w:sz="4" w:space="0" w:color="auto"/>
              <w:bottom w:val="single" w:sz="4" w:space="0" w:color="000000"/>
              <w:right w:val="single" w:sz="4" w:space="0" w:color="auto"/>
            </w:tcBorders>
            <w:vAlign w:val="center"/>
          </w:tcPr>
          <w:p w:rsidR="008A455E" w:rsidRPr="008A455E" w:rsidRDefault="008A455E" w:rsidP="008A455E">
            <w:pPr>
              <w:widowControl/>
              <w:adjustRightInd w:val="0"/>
              <w:snapToGrid w:val="0"/>
              <w:spacing w:line="200" w:lineRule="atLeast"/>
              <w:jc w:val="left"/>
              <w:rPr>
                <w:rFonts w:ascii="黑体" w:eastAsia="黑体" w:hAnsi="黑体" w:cs="Times New Roman"/>
                <w:b/>
                <w:bCs/>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left"/>
              <w:rPr>
                <w:rFonts w:ascii="宋体" w:eastAsia="宋体" w:hAnsi="Calibri" w:cs="Times New Roman"/>
                <w:b/>
                <w:bCs/>
                <w:kern w:val="0"/>
                <w:sz w:val="20"/>
                <w:szCs w:val="20"/>
              </w:rPr>
            </w:pPr>
          </w:p>
        </w:tc>
        <w:tc>
          <w:tcPr>
            <w:tcW w:w="1065" w:type="dxa"/>
            <w:vMerge/>
            <w:tcBorders>
              <w:top w:val="nil"/>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left"/>
              <w:rPr>
                <w:rFonts w:ascii="宋体" w:eastAsia="宋体" w:hAnsi="Calibri" w:cs="Times New Roman"/>
                <w:b/>
                <w:bCs/>
                <w:kern w:val="0"/>
                <w:sz w:val="20"/>
                <w:szCs w:val="20"/>
              </w:rPr>
            </w:pPr>
          </w:p>
        </w:tc>
        <w:tc>
          <w:tcPr>
            <w:tcW w:w="2620"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重叠面积（平方公里）</w:t>
            </w:r>
          </w:p>
        </w:tc>
        <w:tc>
          <w:tcPr>
            <w:tcW w:w="1418"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417" w:type="dxa"/>
            <w:tcBorders>
              <w:top w:val="nil"/>
              <w:left w:val="nil"/>
              <w:bottom w:val="single" w:sz="4" w:space="0" w:color="auto"/>
              <w:right w:val="single" w:sz="4" w:space="0" w:color="auto"/>
            </w:tcBorders>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160" w:type="dxa"/>
            <w:tcBorders>
              <w:top w:val="nil"/>
              <w:left w:val="nil"/>
              <w:bottom w:val="single" w:sz="4" w:space="0" w:color="auto"/>
              <w:right w:val="single" w:sz="4" w:space="0" w:color="auto"/>
            </w:tcBorders>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016"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r>
      <w:tr w:rsidR="008A455E" w:rsidRPr="008A455E" w:rsidTr="00AB5392">
        <w:trPr>
          <w:trHeight w:val="262"/>
        </w:trPr>
        <w:tc>
          <w:tcPr>
            <w:tcW w:w="959" w:type="dxa"/>
            <w:vMerge/>
            <w:tcBorders>
              <w:top w:val="nil"/>
              <w:left w:val="single" w:sz="4" w:space="0" w:color="auto"/>
              <w:bottom w:val="single" w:sz="4" w:space="0" w:color="000000"/>
              <w:right w:val="single" w:sz="4" w:space="0" w:color="auto"/>
            </w:tcBorders>
            <w:vAlign w:val="center"/>
          </w:tcPr>
          <w:p w:rsidR="008A455E" w:rsidRPr="008A455E" w:rsidRDefault="008A455E" w:rsidP="008A455E">
            <w:pPr>
              <w:widowControl/>
              <w:adjustRightInd w:val="0"/>
              <w:snapToGrid w:val="0"/>
              <w:spacing w:line="200" w:lineRule="atLeast"/>
              <w:jc w:val="left"/>
              <w:rPr>
                <w:rFonts w:ascii="黑体" w:eastAsia="黑体" w:hAnsi="黑体" w:cs="Times New Roman"/>
                <w:b/>
                <w:bCs/>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left"/>
              <w:rPr>
                <w:rFonts w:ascii="宋体" w:eastAsia="宋体" w:hAnsi="Calibri" w:cs="Times New Roman"/>
                <w:b/>
                <w:bCs/>
                <w:kern w:val="0"/>
                <w:sz w:val="20"/>
                <w:szCs w:val="20"/>
              </w:rPr>
            </w:pPr>
          </w:p>
        </w:tc>
        <w:tc>
          <w:tcPr>
            <w:tcW w:w="1065" w:type="dxa"/>
            <w:vMerge w:val="restart"/>
            <w:tcBorders>
              <w:top w:val="nil"/>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全部重叠</w:t>
            </w:r>
          </w:p>
        </w:tc>
        <w:tc>
          <w:tcPr>
            <w:tcW w:w="2620"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数量（个）</w:t>
            </w:r>
          </w:p>
        </w:tc>
        <w:tc>
          <w:tcPr>
            <w:tcW w:w="1418"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417" w:type="dxa"/>
            <w:tcBorders>
              <w:top w:val="nil"/>
              <w:left w:val="nil"/>
              <w:bottom w:val="single" w:sz="4" w:space="0" w:color="auto"/>
              <w:right w:val="single" w:sz="4" w:space="0" w:color="auto"/>
            </w:tcBorders>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160" w:type="dxa"/>
            <w:tcBorders>
              <w:top w:val="nil"/>
              <w:left w:val="nil"/>
              <w:bottom w:val="single" w:sz="4" w:space="0" w:color="auto"/>
              <w:right w:val="single" w:sz="4" w:space="0" w:color="auto"/>
            </w:tcBorders>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016"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r>
      <w:tr w:rsidR="008A455E" w:rsidRPr="008A455E" w:rsidTr="00AB5392">
        <w:trPr>
          <w:trHeight w:val="151"/>
        </w:trPr>
        <w:tc>
          <w:tcPr>
            <w:tcW w:w="959" w:type="dxa"/>
            <w:vMerge/>
            <w:tcBorders>
              <w:top w:val="nil"/>
              <w:left w:val="single" w:sz="4" w:space="0" w:color="auto"/>
              <w:bottom w:val="single" w:sz="4" w:space="0" w:color="000000"/>
              <w:right w:val="single" w:sz="4" w:space="0" w:color="auto"/>
            </w:tcBorders>
            <w:vAlign w:val="center"/>
          </w:tcPr>
          <w:p w:rsidR="008A455E" w:rsidRPr="008A455E" w:rsidRDefault="008A455E" w:rsidP="008A455E">
            <w:pPr>
              <w:widowControl/>
              <w:adjustRightInd w:val="0"/>
              <w:snapToGrid w:val="0"/>
              <w:spacing w:line="200" w:lineRule="atLeast"/>
              <w:jc w:val="left"/>
              <w:rPr>
                <w:rFonts w:ascii="黑体" w:eastAsia="黑体" w:hAnsi="黑体" w:cs="Times New Roman"/>
                <w:b/>
                <w:bCs/>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left"/>
              <w:rPr>
                <w:rFonts w:ascii="宋体" w:eastAsia="宋体" w:hAnsi="Calibri" w:cs="Times New Roman"/>
                <w:b/>
                <w:bCs/>
                <w:kern w:val="0"/>
                <w:sz w:val="20"/>
                <w:szCs w:val="20"/>
              </w:rPr>
            </w:pPr>
          </w:p>
        </w:tc>
        <w:tc>
          <w:tcPr>
            <w:tcW w:w="1065" w:type="dxa"/>
            <w:vMerge/>
            <w:tcBorders>
              <w:top w:val="nil"/>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left"/>
              <w:rPr>
                <w:rFonts w:ascii="宋体" w:eastAsia="宋体" w:hAnsi="Calibri" w:cs="Times New Roman"/>
                <w:b/>
                <w:bCs/>
                <w:kern w:val="0"/>
                <w:sz w:val="20"/>
                <w:szCs w:val="20"/>
              </w:rPr>
            </w:pPr>
          </w:p>
        </w:tc>
        <w:tc>
          <w:tcPr>
            <w:tcW w:w="2620"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面积（平方公里）</w:t>
            </w:r>
          </w:p>
        </w:tc>
        <w:tc>
          <w:tcPr>
            <w:tcW w:w="1418"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417" w:type="dxa"/>
            <w:tcBorders>
              <w:top w:val="nil"/>
              <w:left w:val="nil"/>
              <w:bottom w:val="single" w:sz="4" w:space="0" w:color="auto"/>
              <w:right w:val="single" w:sz="4" w:space="0" w:color="auto"/>
            </w:tcBorders>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160" w:type="dxa"/>
            <w:tcBorders>
              <w:top w:val="nil"/>
              <w:left w:val="nil"/>
              <w:bottom w:val="single" w:sz="4" w:space="0" w:color="auto"/>
              <w:right w:val="single" w:sz="4" w:space="0" w:color="auto"/>
            </w:tcBorders>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016"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r>
      <w:tr w:rsidR="008A455E" w:rsidRPr="008A455E" w:rsidTr="00AB5392">
        <w:trPr>
          <w:trHeight w:val="184"/>
        </w:trPr>
        <w:tc>
          <w:tcPr>
            <w:tcW w:w="959" w:type="dxa"/>
            <w:vMerge/>
            <w:tcBorders>
              <w:top w:val="nil"/>
              <w:left w:val="single" w:sz="4" w:space="0" w:color="auto"/>
              <w:bottom w:val="single" w:sz="4" w:space="0" w:color="000000"/>
              <w:right w:val="single" w:sz="4" w:space="0" w:color="auto"/>
            </w:tcBorders>
            <w:vAlign w:val="center"/>
          </w:tcPr>
          <w:p w:rsidR="008A455E" w:rsidRPr="008A455E" w:rsidRDefault="008A455E" w:rsidP="008A455E">
            <w:pPr>
              <w:widowControl/>
              <w:adjustRightInd w:val="0"/>
              <w:snapToGrid w:val="0"/>
              <w:spacing w:line="200" w:lineRule="atLeast"/>
              <w:jc w:val="left"/>
              <w:rPr>
                <w:rFonts w:ascii="黑体" w:eastAsia="黑体" w:hAnsi="黑体" w:cs="Times New Roman"/>
                <w:b/>
                <w:bCs/>
                <w:kern w:val="0"/>
                <w:sz w:val="20"/>
                <w:szCs w:val="20"/>
              </w:rPr>
            </w:pPr>
          </w:p>
        </w:tc>
        <w:tc>
          <w:tcPr>
            <w:tcW w:w="709" w:type="dxa"/>
            <w:vMerge w:val="restart"/>
            <w:tcBorders>
              <w:top w:val="nil"/>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有效期内停工</w:t>
            </w:r>
          </w:p>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停产</w:t>
            </w:r>
          </w:p>
        </w:tc>
        <w:tc>
          <w:tcPr>
            <w:tcW w:w="1065" w:type="dxa"/>
            <w:vMerge w:val="restart"/>
            <w:tcBorders>
              <w:top w:val="nil"/>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宋体" w:cs="宋体" w:hint="eastAsia"/>
                <w:b/>
                <w:bCs/>
                <w:kern w:val="0"/>
                <w:sz w:val="20"/>
                <w:szCs w:val="20"/>
              </w:rPr>
            </w:pPr>
            <w:r w:rsidRPr="008A455E">
              <w:rPr>
                <w:rFonts w:ascii="宋体" w:eastAsia="宋体" w:hAnsi="宋体" w:cs="宋体" w:hint="eastAsia"/>
                <w:b/>
                <w:bCs/>
                <w:kern w:val="0"/>
                <w:sz w:val="20"/>
                <w:szCs w:val="20"/>
              </w:rPr>
              <w:t>政策性</w:t>
            </w:r>
          </w:p>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关闭</w:t>
            </w:r>
          </w:p>
        </w:tc>
        <w:tc>
          <w:tcPr>
            <w:tcW w:w="2620"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数量（个）</w:t>
            </w:r>
          </w:p>
        </w:tc>
        <w:tc>
          <w:tcPr>
            <w:tcW w:w="1418"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417" w:type="dxa"/>
            <w:tcBorders>
              <w:top w:val="nil"/>
              <w:left w:val="nil"/>
              <w:bottom w:val="single" w:sz="4" w:space="0" w:color="auto"/>
              <w:right w:val="single" w:sz="4" w:space="0" w:color="auto"/>
            </w:tcBorders>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160" w:type="dxa"/>
            <w:tcBorders>
              <w:top w:val="nil"/>
              <w:left w:val="nil"/>
              <w:bottom w:val="single" w:sz="4" w:space="0" w:color="auto"/>
              <w:right w:val="single" w:sz="4" w:space="0" w:color="auto"/>
            </w:tcBorders>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016"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r>
      <w:tr w:rsidR="008A455E" w:rsidRPr="008A455E" w:rsidTr="00AB5392">
        <w:trPr>
          <w:trHeight w:val="229"/>
        </w:trPr>
        <w:tc>
          <w:tcPr>
            <w:tcW w:w="959" w:type="dxa"/>
            <w:vMerge/>
            <w:tcBorders>
              <w:top w:val="nil"/>
              <w:left w:val="single" w:sz="4" w:space="0" w:color="auto"/>
              <w:bottom w:val="single" w:sz="4" w:space="0" w:color="000000"/>
              <w:right w:val="single" w:sz="4" w:space="0" w:color="auto"/>
            </w:tcBorders>
            <w:vAlign w:val="center"/>
          </w:tcPr>
          <w:p w:rsidR="008A455E" w:rsidRPr="008A455E" w:rsidRDefault="008A455E" w:rsidP="008A455E">
            <w:pPr>
              <w:widowControl/>
              <w:adjustRightInd w:val="0"/>
              <w:snapToGrid w:val="0"/>
              <w:spacing w:line="200" w:lineRule="atLeast"/>
              <w:jc w:val="left"/>
              <w:rPr>
                <w:rFonts w:ascii="黑体" w:eastAsia="黑体" w:hAnsi="黑体" w:cs="Times New Roman"/>
                <w:b/>
                <w:bCs/>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left"/>
              <w:rPr>
                <w:rFonts w:ascii="宋体" w:eastAsia="宋体" w:hAnsi="Calibri" w:cs="Times New Roman"/>
                <w:b/>
                <w:bCs/>
                <w:kern w:val="0"/>
                <w:sz w:val="20"/>
                <w:szCs w:val="20"/>
              </w:rPr>
            </w:pPr>
          </w:p>
        </w:tc>
        <w:tc>
          <w:tcPr>
            <w:tcW w:w="1065" w:type="dxa"/>
            <w:vMerge/>
            <w:tcBorders>
              <w:top w:val="nil"/>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left"/>
              <w:rPr>
                <w:rFonts w:ascii="宋体" w:eastAsia="宋体" w:hAnsi="Calibri" w:cs="Times New Roman"/>
                <w:b/>
                <w:bCs/>
                <w:kern w:val="0"/>
                <w:sz w:val="20"/>
                <w:szCs w:val="20"/>
              </w:rPr>
            </w:pPr>
          </w:p>
        </w:tc>
        <w:tc>
          <w:tcPr>
            <w:tcW w:w="2620"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面积（平方公里）</w:t>
            </w:r>
          </w:p>
        </w:tc>
        <w:tc>
          <w:tcPr>
            <w:tcW w:w="1418"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417" w:type="dxa"/>
            <w:tcBorders>
              <w:top w:val="nil"/>
              <w:left w:val="nil"/>
              <w:bottom w:val="single" w:sz="4" w:space="0" w:color="auto"/>
              <w:right w:val="single" w:sz="4" w:space="0" w:color="auto"/>
            </w:tcBorders>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160" w:type="dxa"/>
            <w:tcBorders>
              <w:top w:val="nil"/>
              <w:left w:val="nil"/>
              <w:bottom w:val="single" w:sz="4" w:space="0" w:color="auto"/>
              <w:right w:val="single" w:sz="4" w:space="0" w:color="auto"/>
            </w:tcBorders>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016"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r>
      <w:tr w:rsidR="008A455E" w:rsidRPr="008A455E" w:rsidTr="00AB5392">
        <w:trPr>
          <w:trHeight w:val="262"/>
        </w:trPr>
        <w:tc>
          <w:tcPr>
            <w:tcW w:w="959" w:type="dxa"/>
            <w:vMerge/>
            <w:tcBorders>
              <w:top w:val="nil"/>
              <w:left w:val="single" w:sz="4" w:space="0" w:color="auto"/>
              <w:bottom w:val="single" w:sz="4" w:space="0" w:color="000000"/>
              <w:right w:val="single" w:sz="4" w:space="0" w:color="auto"/>
            </w:tcBorders>
            <w:vAlign w:val="center"/>
          </w:tcPr>
          <w:p w:rsidR="008A455E" w:rsidRPr="008A455E" w:rsidRDefault="008A455E" w:rsidP="008A455E">
            <w:pPr>
              <w:widowControl/>
              <w:adjustRightInd w:val="0"/>
              <w:snapToGrid w:val="0"/>
              <w:spacing w:line="200" w:lineRule="atLeast"/>
              <w:jc w:val="left"/>
              <w:rPr>
                <w:rFonts w:ascii="黑体" w:eastAsia="黑体" w:hAnsi="黑体" w:cs="Times New Roman"/>
                <w:b/>
                <w:bCs/>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left"/>
              <w:rPr>
                <w:rFonts w:ascii="宋体" w:eastAsia="宋体" w:hAnsi="Calibri" w:cs="Times New Roman"/>
                <w:b/>
                <w:bCs/>
                <w:kern w:val="0"/>
                <w:sz w:val="20"/>
                <w:szCs w:val="20"/>
              </w:rPr>
            </w:pPr>
          </w:p>
        </w:tc>
        <w:tc>
          <w:tcPr>
            <w:tcW w:w="1065" w:type="dxa"/>
            <w:vMerge/>
            <w:tcBorders>
              <w:top w:val="nil"/>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left"/>
              <w:rPr>
                <w:rFonts w:ascii="宋体" w:eastAsia="宋体" w:hAnsi="Calibri" w:cs="Times New Roman"/>
                <w:b/>
                <w:bCs/>
                <w:kern w:val="0"/>
                <w:sz w:val="20"/>
                <w:szCs w:val="20"/>
              </w:rPr>
            </w:pPr>
          </w:p>
        </w:tc>
        <w:tc>
          <w:tcPr>
            <w:tcW w:w="2620"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重叠面积（平方公里）</w:t>
            </w:r>
          </w:p>
        </w:tc>
        <w:tc>
          <w:tcPr>
            <w:tcW w:w="1418"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417" w:type="dxa"/>
            <w:tcBorders>
              <w:top w:val="nil"/>
              <w:left w:val="nil"/>
              <w:bottom w:val="single" w:sz="4" w:space="0" w:color="auto"/>
              <w:right w:val="single" w:sz="4" w:space="0" w:color="auto"/>
            </w:tcBorders>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160" w:type="dxa"/>
            <w:tcBorders>
              <w:top w:val="nil"/>
              <w:left w:val="nil"/>
              <w:bottom w:val="single" w:sz="4" w:space="0" w:color="auto"/>
              <w:right w:val="single" w:sz="4" w:space="0" w:color="auto"/>
            </w:tcBorders>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016"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r>
      <w:tr w:rsidR="008A455E" w:rsidRPr="008A455E" w:rsidTr="00AB5392">
        <w:trPr>
          <w:trHeight w:val="166"/>
        </w:trPr>
        <w:tc>
          <w:tcPr>
            <w:tcW w:w="959" w:type="dxa"/>
            <w:vMerge/>
            <w:tcBorders>
              <w:top w:val="nil"/>
              <w:left w:val="single" w:sz="4" w:space="0" w:color="auto"/>
              <w:bottom w:val="single" w:sz="4" w:space="0" w:color="000000"/>
              <w:right w:val="single" w:sz="4" w:space="0" w:color="auto"/>
            </w:tcBorders>
            <w:vAlign w:val="center"/>
          </w:tcPr>
          <w:p w:rsidR="008A455E" w:rsidRPr="008A455E" w:rsidRDefault="008A455E" w:rsidP="008A455E">
            <w:pPr>
              <w:widowControl/>
              <w:adjustRightInd w:val="0"/>
              <w:snapToGrid w:val="0"/>
              <w:spacing w:line="200" w:lineRule="atLeast"/>
              <w:jc w:val="left"/>
              <w:rPr>
                <w:rFonts w:ascii="黑体" w:eastAsia="黑体" w:hAnsi="黑体" w:cs="Times New Roman"/>
                <w:b/>
                <w:bCs/>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left"/>
              <w:rPr>
                <w:rFonts w:ascii="宋体" w:eastAsia="宋体" w:hAnsi="Calibri" w:cs="Times New Roman"/>
                <w:b/>
                <w:bCs/>
                <w:kern w:val="0"/>
                <w:sz w:val="20"/>
                <w:szCs w:val="20"/>
              </w:rPr>
            </w:pPr>
          </w:p>
        </w:tc>
        <w:tc>
          <w:tcPr>
            <w:tcW w:w="1065" w:type="dxa"/>
            <w:vMerge w:val="restart"/>
            <w:tcBorders>
              <w:top w:val="nil"/>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自身原因</w:t>
            </w:r>
          </w:p>
        </w:tc>
        <w:tc>
          <w:tcPr>
            <w:tcW w:w="2620"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数量（个）</w:t>
            </w:r>
          </w:p>
        </w:tc>
        <w:tc>
          <w:tcPr>
            <w:tcW w:w="1418"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417" w:type="dxa"/>
            <w:tcBorders>
              <w:top w:val="nil"/>
              <w:left w:val="nil"/>
              <w:bottom w:val="single" w:sz="4" w:space="0" w:color="auto"/>
              <w:right w:val="single" w:sz="4" w:space="0" w:color="auto"/>
            </w:tcBorders>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160" w:type="dxa"/>
            <w:tcBorders>
              <w:top w:val="nil"/>
              <w:left w:val="nil"/>
              <w:bottom w:val="single" w:sz="4" w:space="0" w:color="auto"/>
              <w:right w:val="single" w:sz="4" w:space="0" w:color="auto"/>
            </w:tcBorders>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016"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r>
      <w:tr w:rsidR="008A455E" w:rsidRPr="008A455E" w:rsidTr="00AB5392">
        <w:trPr>
          <w:trHeight w:val="198"/>
        </w:trPr>
        <w:tc>
          <w:tcPr>
            <w:tcW w:w="959" w:type="dxa"/>
            <w:vMerge/>
            <w:tcBorders>
              <w:top w:val="nil"/>
              <w:left w:val="single" w:sz="4" w:space="0" w:color="auto"/>
              <w:bottom w:val="single" w:sz="4" w:space="0" w:color="000000"/>
              <w:right w:val="single" w:sz="4" w:space="0" w:color="auto"/>
            </w:tcBorders>
            <w:vAlign w:val="center"/>
          </w:tcPr>
          <w:p w:rsidR="008A455E" w:rsidRPr="008A455E" w:rsidRDefault="008A455E" w:rsidP="008A455E">
            <w:pPr>
              <w:widowControl/>
              <w:adjustRightInd w:val="0"/>
              <w:snapToGrid w:val="0"/>
              <w:spacing w:line="200" w:lineRule="atLeast"/>
              <w:jc w:val="left"/>
              <w:rPr>
                <w:rFonts w:ascii="黑体" w:eastAsia="黑体" w:hAnsi="黑体" w:cs="Times New Roman"/>
                <w:b/>
                <w:bCs/>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left"/>
              <w:rPr>
                <w:rFonts w:ascii="宋体" w:eastAsia="宋体" w:hAnsi="Calibri" w:cs="Times New Roman"/>
                <w:b/>
                <w:bCs/>
                <w:kern w:val="0"/>
                <w:sz w:val="20"/>
                <w:szCs w:val="20"/>
              </w:rPr>
            </w:pPr>
          </w:p>
        </w:tc>
        <w:tc>
          <w:tcPr>
            <w:tcW w:w="1065" w:type="dxa"/>
            <w:vMerge/>
            <w:tcBorders>
              <w:top w:val="nil"/>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left"/>
              <w:rPr>
                <w:rFonts w:ascii="宋体" w:eastAsia="宋体" w:hAnsi="Calibri" w:cs="Times New Roman"/>
                <w:b/>
                <w:bCs/>
                <w:kern w:val="0"/>
                <w:sz w:val="20"/>
                <w:szCs w:val="20"/>
              </w:rPr>
            </w:pPr>
          </w:p>
        </w:tc>
        <w:tc>
          <w:tcPr>
            <w:tcW w:w="2620"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面积（平方公里）</w:t>
            </w:r>
          </w:p>
        </w:tc>
        <w:tc>
          <w:tcPr>
            <w:tcW w:w="1418"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417" w:type="dxa"/>
            <w:tcBorders>
              <w:top w:val="nil"/>
              <w:left w:val="nil"/>
              <w:bottom w:val="single" w:sz="4" w:space="0" w:color="auto"/>
              <w:right w:val="single" w:sz="4" w:space="0" w:color="auto"/>
            </w:tcBorders>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160" w:type="dxa"/>
            <w:tcBorders>
              <w:top w:val="nil"/>
              <w:left w:val="nil"/>
              <w:bottom w:val="single" w:sz="4" w:space="0" w:color="auto"/>
              <w:right w:val="single" w:sz="4" w:space="0" w:color="auto"/>
            </w:tcBorders>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016"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r>
      <w:tr w:rsidR="008A455E" w:rsidRPr="008A455E" w:rsidTr="00AB5392">
        <w:trPr>
          <w:trHeight w:val="90"/>
        </w:trPr>
        <w:tc>
          <w:tcPr>
            <w:tcW w:w="959" w:type="dxa"/>
            <w:vMerge/>
            <w:tcBorders>
              <w:top w:val="nil"/>
              <w:left w:val="single" w:sz="4" w:space="0" w:color="auto"/>
              <w:bottom w:val="single" w:sz="4" w:space="0" w:color="000000"/>
              <w:right w:val="single" w:sz="4" w:space="0" w:color="auto"/>
            </w:tcBorders>
            <w:vAlign w:val="center"/>
          </w:tcPr>
          <w:p w:rsidR="008A455E" w:rsidRPr="008A455E" w:rsidRDefault="008A455E" w:rsidP="008A455E">
            <w:pPr>
              <w:widowControl/>
              <w:adjustRightInd w:val="0"/>
              <w:snapToGrid w:val="0"/>
              <w:spacing w:line="200" w:lineRule="atLeast"/>
              <w:jc w:val="left"/>
              <w:rPr>
                <w:rFonts w:ascii="黑体" w:eastAsia="黑体" w:hAnsi="黑体" w:cs="Times New Roman"/>
                <w:b/>
                <w:bCs/>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left"/>
              <w:rPr>
                <w:rFonts w:ascii="宋体" w:eastAsia="宋体" w:hAnsi="Calibri" w:cs="Times New Roman"/>
                <w:b/>
                <w:bCs/>
                <w:kern w:val="0"/>
                <w:sz w:val="20"/>
                <w:szCs w:val="20"/>
              </w:rPr>
            </w:pPr>
          </w:p>
        </w:tc>
        <w:tc>
          <w:tcPr>
            <w:tcW w:w="1065" w:type="dxa"/>
            <w:vMerge/>
            <w:tcBorders>
              <w:top w:val="nil"/>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left"/>
              <w:rPr>
                <w:rFonts w:ascii="宋体" w:eastAsia="宋体" w:hAnsi="Calibri" w:cs="Times New Roman"/>
                <w:b/>
                <w:bCs/>
                <w:kern w:val="0"/>
                <w:sz w:val="20"/>
                <w:szCs w:val="20"/>
              </w:rPr>
            </w:pPr>
          </w:p>
        </w:tc>
        <w:tc>
          <w:tcPr>
            <w:tcW w:w="2620"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重叠面积（平方公里）</w:t>
            </w:r>
          </w:p>
        </w:tc>
        <w:tc>
          <w:tcPr>
            <w:tcW w:w="1418"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417" w:type="dxa"/>
            <w:tcBorders>
              <w:top w:val="nil"/>
              <w:left w:val="nil"/>
              <w:bottom w:val="single" w:sz="4" w:space="0" w:color="auto"/>
              <w:right w:val="single" w:sz="4" w:space="0" w:color="auto"/>
            </w:tcBorders>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160" w:type="dxa"/>
            <w:tcBorders>
              <w:top w:val="nil"/>
              <w:left w:val="nil"/>
              <w:bottom w:val="single" w:sz="4" w:space="0" w:color="auto"/>
              <w:right w:val="single" w:sz="4" w:space="0" w:color="auto"/>
            </w:tcBorders>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016"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r>
      <w:tr w:rsidR="008A455E" w:rsidRPr="008A455E" w:rsidTr="00AB5392">
        <w:trPr>
          <w:trHeight w:val="276"/>
        </w:trPr>
        <w:tc>
          <w:tcPr>
            <w:tcW w:w="959" w:type="dxa"/>
            <w:vMerge/>
            <w:tcBorders>
              <w:top w:val="nil"/>
              <w:left w:val="single" w:sz="4" w:space="0" w:color="auto"/>
              <w:bottom w:val="single" w:sz="4" w:space="0" w:color="000000"/>
              <w:right w:val="single" w:sz="4" w:space="0" w:color="auto"/>
            </w:tcBorders>
            <w:vAlign w:val="center"/>
          </w:tcPr>
          <w:p w:rsidR="008A455E" w:rsidRPr="008A455E" w:rsidRDefault="008A455E" w:rsidP="008A455E">
            <w:pPr>
              <w:widowControl/>
              <w:adjustRightInd w:val="0"/>
              <w:snapToGrid w:val="0"/>
              <w:spacing w:line="200" w:lineRule="atLeast"/>
              <w:jc w:val="left"/>
              <w:rPr>
                <w:rFonts w:ascii="黑体" w:eastAsia="黑体" w:hAnsi="黑体" w:cs="Times New Roman"/>
                <w:b/>
                <w:bCs/>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left"/>
              <w:rPr>
                <w:rFonts w:ascii="宋体" w:eastAsia="宋体" w:hAnsi="Calibri" w:cs="Times New Roman"/>
                <w:b/>
                <w:bCs/>
                <w:kern w:val="0"/>
                <w:sz w:val="20"/>
                <w:szCs w:val="20"/>
              </w:rPr>
            </w:pPr>
          </w:p>
        </w:tc>
        <w:tc>
          <w:tcPr>
            <w:tcW w:w="1065" w:type="dxa"/>
            <w:vMerge w:val="restart"/>
            <w:tcBorders>
              <w:top w:val="nil"/>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其他情形</w:t>
            </w:r>
          </w:p>
        </w:tc>
        <w:tc>
          <w:tcPr>
            <w:tcW w:w="2620"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数量（个）</w:t>
            </w:r>
          </w:p>
        </w:tc>
        <w:tc>
          <w:tcPr>
            <w:tcW w:w="1418"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417" w:type="dxa"/>
            <w:tcBorders>
              <w:top w:val="nil"/>
              <w:left w:val="nil"/>
              <w:bottom w:val="single" w:sz="4" w:space="0" w:color="auto"/>
              <w:right w:val="single" w:sz="4" w:space="0" w:color="auto"/>
            </w:tcBorders>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160" w:type="dxa"/>
            <w:tcBorders>
              <w:top w:val="nil"/>
              <w:left w:val="nil"/>
              <w:bottom w:val="single" w:sz="4" w:space="0" w:color="auto"/>
              <w:right w:val="single" w:sz="4" w:space="0" w:color="auto"/>
            </w:tcBorders>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016"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r>
      <w:tr w:rsidR="008A455E" w:rsidRPr="008A455E" w:rsidTr="00AB5392">
        <w:trPr>
          <w:trHeight w:val="152"/>
        </w:trPr>
        <w:tc>
          <w:tcPr>
            <w:tcW w:w="959" w:type="dxa"/>
            <w:vMerge/>
            <w:tcBorders>
              <w:top w:val="nil"/>
              <w:left w:val="single" w:sz="4" w:space="0" w:color="auto"/>
              <w:bottom w:val="single" w:sz="4" w:space="0" w:color="000000"/>
              <w:right w:val="single" w:sz="4" w:space="0" w:color="auto"/>
            </w:tcBorders>
            <w:vAlign w:val="center"/>
          </w:tcPr>
          <w:p w:rsidR="008A455E" w:rsidRPr="008A455E" w:rsidRDefault="008A455E" w:rsidP="008A455E">
            <w:pPr>
              <w:widowControl/>
              <w:adjustRightInd w:val="0"/>
              <w:snapToGrid w:val="0"/>
              <w:spacing w:line="200" w:lineRule="atLeast"/>
              <w:jc w:val="left"/>
              <w:rPr>
                <w:rFonts w:ascii="黑体" w:eastAsia="黑体" w:hAnsi="黑体" w:cs="Times New Roman"/>
                <w:b/>
                <w:bCs/>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left"/>
              <w:rPr>
                <w:rFonts w:ascii="宋体" w:eastAsia="宋体" w:hAnsi="Calibri" w:cs="Times New Roman"/>
                <w:b/>
                <w:bCs/>
                <w:kern w:val="0"/>
                <w:sz w:val="20"/>
                <w:szCs w:val="20"/>
              </w:rPr>
            </w:pPr>
          </w:p>
        </w:tc>
        <w:tc>
          <w:tcPr>
            <w:tcW w:w="1065" w:type="dxa"/>
            <w:vMerge/>
            <w:tcBorders>
              <w:top w:val="nil"/>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left"/>
              <w:rPr>
                <w:rFonts w:ascii="宋体" w:eastAsia="宋体" w:hAnsi="Calibri" w:cs="Times New Roman"/>
                <w:b/>
                <w:bCs/>
                <w:kern w:val="0"/>
                <w:sz w:val="20"/>
                <w:szCs w:val="20"/>
              </w:rPr>
            </w:pPr>
          </w:p>
        </w:tc>
        <w:tc>
          <w:tcPr>
            <w:tcW w:w="2620"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面积（平方公里）</w:t>
            </w:r>
          </w:p>
        </w:tc>
        <w:tc>
          <w:tcPr>
            <w:tcW w:w="1418"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417" w:type="dxa"/>
            <w:tcBorders>
              <w:top w:val="nil"/>
              <w:left w:val="nil"/>
              <w:bottom w:val="single" w:sz="4" w:space="0" w:color="auto"/>
              <w:right w:val="single" w:sz="4" w:space="0" w:color="auto"/>
            </w:tcBorders>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160" w:type="dxa"/>
            <w:tcBorders>
              <w:top w:val="nil"/>
              <w:left w:val="nil"/>
              <w:bottom w:val="single" w:sz="4" w:space="0" w:color="auto"/>
              <w:right w:val="single" w:sz="4" w:space="0" w:color="auto"/>
            </w:tcBorders>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016"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r>
      <w:tr w:rsidR="008A455E" w:rsidRPr="008A455E" w:rsidTr="00AB5392">
        <w:trPr>
          <w:trHeight w:val="184"/>
        </w:trPr>
        <w:tc>
          <w:tcPr>
            <w:tcW w:w="959" w:type="dxa"/>
            <w:vMerge/>
            <w:tcBorders>
              <w:top w:val="nil"/>
              <w:left w:val="single" w:sz="4" w:space="0" w:color="auto"/>
              <w:bottom w:val="single" w:sz="4" w:space="0" w:color="000000"/>
              <w:right w:val="single" w:sz="4" w:space="0" w:color="auto"/>
            </w:tcBorders>
            <w:vAlign w:val="center"/>
          </w:tcPr>
          <w:p w:rsidR="008A455E" w:rsidRPr="008A455E" w:rsidRDefault="008A455E" w:rsidP="008A455E">
            <w:pPr>
              <w:widowControl/>
              <w:adjustRightInd w:val="0"/>
              <w:snapToGrid w:val="0"/>
              <w:spacing w:line="200" w:lineRule="atLeast"/>
              <w:jc w:val="left"/>
              <w:rPr>
                <w:rFonts w:ascii="黑体" w:eastAsia="黑体" w:hAnsi="黑体" w:cs="Times New Roman"/>
                <w:b/>
                <w:bCs/>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left"/>
              <w:rPr>
                <w:rFonts w:ascii="宋体" w:eastAsia="宋体" w:hAnsi="Calibri" w:cs="Times New Roman"/>
                <w:b/>
                <w:bCs/>
                <w:kern w:val="0"/>
                <w:sz w:val="20"/>
                <w:szCs w:val="20"/>
              </w:rPr>
            </w:pPr>
          </w:p>
        </w:tc>
        <w:tc>
          <w:tcPr>
            <w:tcW w:w="1065" w:type="dxa"/>
            <w:vMerge/>
            <w:tcBorders>
              <w:top w:val="nil"/>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left"/>
              <w:rPr>
                <w:rFonts w:ascii="宋体" w:eastAsia="宋体" w:hAnsi="Calibri" w:cs="Times New Roman"/>
                <w:b/>
                <w:bCs/>
                <w:kern w:val="0"/>
                <w:sz w:val="20"/>
                <w:szCs w:val="20"/>
              </w:rPr>
            </w:pPr>
          </w:p>
        </w:tc>
        <w:tc>
          <w:tcPr>
            <w:tcW w:w="2620"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重叠面积（平方公里）</w:t>
            </w:r>
          </w:p>
        </w:tc>
        <w:tc>
          <w:tcPr>
            <w:tcW w:w="1418"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417" w:type="dxa"/>
            <w:tcBorders>
              <w:top w:val="nil"/>
              <w:left w:val="nil"/>
              <w:bottom w:val="single" w:sz="4" w:space="0" w:color="auto"/>
              <w:right w:val="single" w:sz="4" w:space="0" w:color="auto"/>
            </w:tcBorders>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160" w:type="dxa"/>
            <w:tcBorders>
              <w:top w:val="nil"/>
              <w:left w:val="nil"/>
              <w:bottom w:val="single" w:sz="4" w:space="0" w:color="auto"/>
              <w:right w:val="single" w:sz="4" w:space="0" w:color="auto"/>
            </w:tcBorders>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c>
          <w:tcPr>
            <w:tcW w:w="1016"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黑体" w:eastAsia="黑体" w:hAnsi="黑体" w:cs="Times New Roman"/>
                <w:kern w:val="0"/>
                <w:sz w:val="20"/>
                <w:szCs w:val="20"/>
              </w:rPr>
            </w:pPr>
          </w:p>
        </w:tc>
      </w:tr>
      <w:tr w:rsidR="008A455E" w:rsidRPr="008A455E" w:rsidTr="00AB5392">
        <w:trPr>
          <w:trHeight w:val="345"/>
        </w:trPr>
        <w:tc>
          <w:tcPr>
            <w:tcW w:w="959" w:type="dxa"/>
            <w:vMerge w:val="restart"/>
            <w:tcBorders>
              <w:top w:val="nil"/>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黑体" w:eastAsia="黑体" w:hAnsi="黑体" w:cs="Times New Roman"/>
                <w:b/>
                <w:bCs/>
                <w:kern w:val="0"/>
                <w:sz w:val="20"/>
                <w:szCs w:val="20"/>
              </w:rPr>
            </w:pPr>
            <w:r w:rsidRPr="008A455E">
              <w:rPr>
                <w:rFonts w:ascii="黑体" w:eastAsia="黑体" w:hAnsi="黑体" w:cs="黑体" w:hint="eastAsia"/>
                <w:b/>
                <w:bCs/>
                <w:kern w:val="0"/>
                <w:sz w:val="20"/>
                <w:szCs w:val="20"/>
              </w:rPr>
              <w:t>价款缴纳情况(非油气)</w:t>
            </w:r>
          </w:p>
        </w:tc>
        <w:tc>
          <w:tcPr>
            <w:tcW w:w="1774" w:type="dxa"/>
            <w:gridSpan w:val="2"/>
            <w:vMerge w:val="restart"/>
            <w:tcBorders>
              <w:top w:val="single" w:sz="4" w:space="0" w:color="auto"/>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应缴金额</w:t>
            </w:r>
          </w:p>
        </w:tc>
        <w:tc>
          <w:tcPr>
            <w:tcW w:w="2620"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数量（个）</w:t>
            </w:r>
          </w:p>
        </w:tc>
        <w:tc>
          <w:tcPr>
            <w:tcW w:w="1418" w:type="dxa"/>
            <w:tcBorders>
              <w:top w:val="nil"/>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kern w:val="0"/>
                <w:sz w:val="20"/>
                <w:szCs w:val="20"/>
              </w:rPr>
            </w:pPr>
          </w:p>
        </w:tc>
        <w:tc>
          <w:tcPr>
            <w:tcW w:w="1417" w:type="dxa"/>
            <w:tcBorders>
              <w:top w:val="nil"/>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kern w:val="0"/>
                <w:sz w:val="20"/>
                <w:szCs w:val="20"/>
              </w:rPr>
            </w:pPr>
          </w:p>
        </w:tc>
        <w:tc>
          <w:tcPr>
            <w:tcW w:w="1160" w:type="dxa"/>
            <w:tcBorders>
              <w:top w:val="nil"/>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kern w:val="0"/>
                <w:sz w:val="20"/>
                <w:szCs w:val="20"/>
              </w:rPr>
            </w:pPr>
          </w:p>
        </w:tc>
        <w:tc>
          <w:tcPr>
            <w:tcW w:w="1016" w:type="dxa"/>
            <w:tcBorders>
              <w:top w:val="nil"/>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kern w:val="0"/>
                <w:sz w:val="20"/>
                <w:szCs w:val="20"/>
              </w:rPr>
            </w:pPr>
          </w:p>
        </w:tc>
      </w:tr>
      <w:tr w:rsidR="008A455E" w:rsidRPr="008A455E" w:rsidTr="00AB5392">
        <w:trPr>
          <w:trHeight w:val="246"/>
        </w:trPr>
        <w:tc>
          <w:tcPr>
            <w:tcW w:w="959" w:type="dxa"/>
            <w:vMerge/>
            <w:tcBorders>
              <w:top w:val="nil"/>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left"/>
              <w:rPr>
                <w:rFonts w:ascii="黑体" w:eastAsia="黑体" w:hAnsi="黑体" w:cs="Times New Roman"/>
                <w:b/>
                <w:bCs/>
                <w:kern w:val="0"/>
                <w:sz w:val="20"/>
                <w:szCs w:val="20"/>
              </w:rPr>
            </w:pPr>
          </w:p>
        </w:tc>
        <w:tc>
          <w:tcPr>
            <w:tcW w:w="1774" w:type="dxa"/>
            <w:gridSpan w:val="2"/>
            <w:vMerge/>
            <w:tcBorders>
              <w:top w:val="single" w:sz="4" w:space="0" w:color="auto"/>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left"/>
              <w:rPr>
                <w:rFonts w:ascii="宋体" w:eastAsia="宋体" w:hAnsi="Calibri" w:cs="Times New Roman"/>
                <w:b/>
                <w:bCs/>
                <w:kern w:val="0"/>
                <w:sz w:val="20"/>
                <w:szCs w:val="20"/>
              </w:rPr>
            </w:pPr>
          </w:p>
        </w:tc>
        <w:tc>
          <w:tcPr>
            <w:tcW w:w="2620"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缴纳金额（万元）</w:t>
            </w:r>
          </w:p>
        </w:tc>
        <w:tc>
          <w:tcPr>
            <w:tcW w:w="1418" w:type="dxa"/>
            <w:tcBorders>
              <w:top w:val="nil"/>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kern w:val="0"/>
                <w:sz w:val="20"/>
                <w:szCs w:val="20"/>
              </w:rPr>
            </w:pPr>
          </w:p>
        </w:tc>
        <w:tc>
          <w:tcPr>
            <w:tcW w:w="1417" w:type="dxa"/>
            <w:tcBorders>
              <w:top w:val="nil"/>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kern w:val="0"/>
                <w:sz w:val="20"/>
                <w:szCs w:val="20"/>
              </w:rPr>
            </w:pPr>
          </w:p>
        </w:tc>
        <w:tc>
          <w:tcPr>
            <w:tcW w:w="1160" w:type="dxa"/>
            <w:tcBorders>
              <w:top w:val="nil"/>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kern w:val="0"/>
                <w:sz w:val="20"/>
                <w:szCs w:val="20"/>
              </w:rPr>
            </w:pPr>
          </w:p>
        </w:tc>
        <w:tc>
          <w:tcPr>
            <w:tcW w:w="1016" w:type="dxa"/>
            <w:tcBorders>
              <w:top w:val="nil"/>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kern w:val="0"/>
                <w:sz w:val="20"/>
                <w:szCs w:val="20"/>
              </w:rPr>
            </w:pPr>
          </w:p>
        </w:tc>
      </w:tr>
      <w:tr w:rsidR="008A455E" w:rsidRPr="008A455E" w:rsidTr="00AB5392">
        <w:trPr>
          <w:trHeight w:val="237"/>
        </w:trPr>
        <w:tc>
          <w:tcPr>
            <w:tcW w:w="959" w:type="dxa"/>
            <w:vMerge/>
            <w:tcBorders>
              <w:top w:val="nil"/>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left"/>
              <w:rPr>
                <w:rFonts w:ascii="黑体" w:eastAsia="黑体" w:hAnsi="黑体" w:cs="Times New Roman"/>
                <w:b/>
                <w:bCs/>
                <w:kern w:val="0"/>
                <w:sz w:val="20"/>
                <w:szCs w:val="20"/>
              </w:rPr>
            </w:pPr>
          </w:p>
        </w:tc>
        <w:tc>
          <w:tcPr>
            <w:tcW w:w="1774" w:type="dxa"/>
            <w:gridSpan w:val="2"/>
            <w:vMerge w:val="restart"/>
            <w:tcBorders>
              <w:top w:val="single" w:sz="4" w:space="0" w:color="auto"/>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实缴本金（资金 占用费</w:t>
            </w:r>
            <w:r w:rsidRPr="008A455E">
              <w:rPr>
                <w:rFonts w:ascii="宋体" w:eastAsia="宋体" w:hAnsi="宋体" w:cs="宋体"/>
                <w:b/>
                <w:bCs/>
                <w:kern w:val="0"/>
                <w:sz w:val="20"/>
                <w:szCs w:val="20"/>
              </w:rPr>
              <w:t>/</w:t>
            </w:r>
            <w:r w:rsidRPr="008A455E">
              <w:rPr>
                <w:rFonts w:ascii="宋体" w:eastAsia="宋体" w:hAnsi="宋体" w:cs="宋体" w:hint="eastAsia"/>
                <w:b/>
                <w:bCs/>
                <w:kern w:val="0"/>
                <w:sz w:val="20"/>
                <w:szCs w:val="20"/>
              </w:rPr>
              <w:t>滞纳金）</w:t>
            </w:r>
          </w:p>
        </w:tc>
        <w:tc>
          <w:tcPr>
            <w:tcW w:w="2620"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数量（个）</w:t>
            </w:r>
          </w:p>
        </w:tc>
        <w:tc>
          <w:tcPr>
            <w:tcW w:w="1418" w:type="dxa"/>
            <w:tcBorders>
              <w:top w:val="nil"/>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hint="eastAsia"/>
                <w:kern w:val="0"/>
                <w:sz w:val="13"/>
                <w:szCs w:val="13"/>
                <w:u w:val="single"/>
              </w:rPr>
            </w:pP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 xml:space="preserve">/ </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p>
        </w:tc>
        <w:tc>
          <w:tcPr>
            <w:tcW w:w="1417" w:type="dxa"/>
            <w:tcBorders>
              <w:top w:val="nil"/>
              <w:left w:val="nil"/>
              <w:bottom w:val="single" w:sz="4" w:space="0" w:color="auto"/>
              <w:right w:val="single" w:sz="4" w:space="0" w:color="auto"/>
            </w:tcBorders>
            <w:noWrap/>
          </w:tcPr>
          <w:p w:rsidR="008A455E" w:rsidRPr="008A455E" w:rsidRDefault="008A455E" w:rsidP="008A455E">
            <w:pPr>
              <w:widowControl/>
              <w:adjustRightInd w:val="0"/>
              <w:snapToGrid w:val="0"/>
              <w:spacing w:line="200" w:lineRule="atLeast"/>
              <w:jc w:val="center"/>
              <w:rPr>
                <w:rFonts w:ascii="宋体" w:eastAsia="宋体" w:hAnsi="Calibri" w:cs="Times New Roman"/>
                <w:kern w:val="0"/>
                <w:sz w:val="13"/>
                <w:szCs w:val="13"/>
              </w:rPr>
            </w:pP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 xml:space="preserve">/ </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p>
        </w:tc>
        <w:tc>
          <w:tcPr>
            <w:tcW w:w="1160" w:type="dxa"/>
            <w:tcBorders>
              <w:top w:val="nil"/>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kern w:val="0"/>
                <w:sz w:val="13"/>
                <w:szCs w:val="13"/>
              </w:rPr>
            </w:pP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 xml:space="preserve">/ </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p>
        </w:tc>
        <w:tc>
          <w:tcPr>
            <w:tcW w:w="1016" w:type="dxa"/>
            <w:tcBorders>
              <w:top w:val="nil"/>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kern w:val="0"/>
                <w:sz w:val="13"/>
                <w:szCs w:val="13"/>
              </w:rPr>
            </w:pP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 xml:space="preserve">/ </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p>
        </w:tc>
      </w:tr>
      <w:tr w:rsidR="008A455E" w:rsidRPr="008A455E" w:rsidTr="00AB5392">
        <w:trPr>
          <w:trHeight w:val="270"/>
        </w:trPr>
        <w:tc>
          <w:tcPr>
            <w:tcW w:w="959" w:type="dxa"/>
            <w:vMerge/>
            <w:tcBorders>
              <w:top w:val="nil"/>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left"/>
              <w:rPr>
                <w:rFonts w:ascii="黑体" w:eastAsia="黑体" w:hAnsi="黑体" w:cs="Times New Roman"/>
                <w:b/>
                <w:bCs/>
                <w:kern w:val="0"/>
                <w:sz w:val="20"/>
                <w:szCs w:val="20"/>
              </w:rPr>
            </w:pPr>
          </w:p>
        </w:tc>
        <w:tc>
          <w:tcPr>
            <w:tcW w:w="1774" w:type="dxa"/>
            <w:gridSpan w:val="2"/>
            <w:vMerge/>
            <w:tcBorders>
              <w:top w:val="single" w:sz="4" w:space="0" w:color="auto"/>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left"/>
              <w:rPr>
                <w:rFonts w:ascii="宋体" w:eastAsia="宋体" w:hAnsi="Calibri" w:cs="Times New Roman"/>
                <w:b/>
                <w:bCs/>
                <w:kern w:val="0"/>
                <w:sz w:val="20"/>
                <w:szCs w:val="20"/>
              </w:rPr>
            </w:pPr>
          </w:p>
        </w:tc>
        <w:tc>
          <w:tcPr>
            <w:tcW w:w="2620"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缴纳金额（万元）</w:t>
            </w:r>
          </w:p>
        </w:tc>
        <w:tc>
          <w:tcPr>
            <w:tcW w:w="1418" w:type="dxa"/>
            <w:tcBorders>
              <w:top w:val="nil"/>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kern w:val="0"/>
                <w:sz w:val="13"/>
                <w:szCs w:val="13"/>
              </w:rPr>
            </w:pP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 xml:space="preserve">/ </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p>
        </w:tc>
        <w:tc>
          <w:tcPr>
            <w:tcW w:w="1417" w:type="dxa"/>
            <w:tcBorders>
              <w:top w:val="nil"/>
              <w:left w:val="nil"/>
              <w:bottom w:val="single" w:sz="4" w:space="0" w:color="auto"/>
              <w:right w:val="single" w:sz="4" w:space="0" w:color="auto"/>
            </w:tcBorders>
            <w:noWrap/>
          </w:tcPr>
          <w:p w:rsidR="008A455E" w:rsidRPr="008A455E" w:rsidRDefault="008A455E" w:rsidP="008A455E">
            <w:pPr>
              <w:widowControl/>
              <w:adjustRightInd w:val="0"/>
              <w:snapToGrid w:val="0"/>
              <w:spacing w:line="200" w:lineRule="atLeast"/>
              <w:jc w:val="center"/>
              <w:rPr>
                <w:rFonts w:ascii="宋体" w:eastAsia="宋体" w:hAnsi="Calibri" w:cs="Times New Roman"/>
                <w:kern w:val="0"/>
                <w:sz w:val="13"/>
                <w:szCs w:val="13"/>
              </w:rPr>
            </w:pP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 xml:space="preserve">/ </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p>
        </w:tc>
        <w:tc>
          <w:tcPr>
            <w:tcW w:w="1160" w:type="dxa"/>
            <w:tcBorders>
              <w:top w:val="nil"/>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kern w:val="0"/>
                <w:sz w:val="13"/>
                <w:szCs w:val="13"/>
              </w:rPr>
            </w:pP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 xml:space="preserve">/ </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p>
        </w:tc>
        <w:tc>
          <w:tcPr>
            <w:tcW w:w="1016" w:type="dxa"/>
            <w:tcBorders>
              <w:top w:val="nil"/>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kern w:val="0"/>
                <w:sz w:val="13"/>
                <w:szCs w:val="13"/>
              </w:rPr>
            </w:pP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 xml:space="preserve">/ </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p>
        </w:tc>
      </w:tr>
      <w:tr w:rsidR="008A455E" w:rsidRPr="008A455E" w:rsidTr="00AB5392">
        <w:trPr>
          <w:trHeight w:val="219"/>
        </w:trPr>
        <w:tc>
          <w:tcPr>
            <w:tcW w:w="959" w:type="dxa"/>
            <w:vMerge/>
            <w:tcBorders>
              <w:top w:val="nil"/>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left"/>
              <w:rPr>
                <w:rFonts w:ascii="黑体" w:eastAsia="黑体" w:hAnsi="黑体" w:cs="Times New Roman"/>
                <w:b/>
                <w:bCs/>
                <w:kern w:val="0"/>
                <w:sz w:val="20"/>
                <w:szCs w:val="20"/>
              </w:rPr>
            </w:pPr>
          </w:p>
        </w:tc>
        <w:tc>
          <w:tcPr>
            <w:tcW w:w="1774" w:type="dxa"/>
            <w:gridSpan w:val="2"/>
            <w:vMerge w:val="restart"/>
            <w:tcBorders>
              <w:top w:val="single" w:sz="4" w:space="0" w:color="auto"/>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宋体" w:cs="宋体" w:hint="eastAsia"/>
                <w:b/>
                <w:bCs/>
                <w:kern w:val="0"/>
                <w:sz w:val="20"/>
                <w:szCs w:val="20"/>
              </w:rPr>
            </w:pPr>
            <w:r w:rsidRPr="008A455E">
              <w:rPr>
                <w:rFonts w:ascii="宋体" w:eastAsia="宋体" w:hAnsi="宋体" w:cs="宋体" w:hint="eastAsia"/>
                <w:b/>
                <w:bCs/>
                <w:kern w:val="0"/>
                <w:sz w:val="20"/>
                <w:szCs w:val="20"/>
              </w:rPr>
              <w:t>欠缴本金（资金</w:t>
            </w:r>
          </w:p>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占用费</w:t>
            </w:r>
            <w:r w:rsidRPr="008A455E">
              <w:rPr>
                <w:rFonts w:ascii="宋体" w:eastAsia="宋体" w:hAnsi="宋体" w:cs="宋体"/>
                <w:b/>
                <w:bCs/>
                <w:kern w:val="0"/>
                <w:sz w:val="20"/>
                <w:szCs w:val="20"/>
              </w:rPr>
              <w:t>/</w:t>
            </w:r>
            <w:r w:rsidRPr="008A455E">
              <w:rPr>
                <w:rFonts w:ascii="宋体" w:eastAsia="宋体" w:hAnsi="宋体" w:cs="宋体" w:hint="eastAsia"/>
                <w:b/>
                <w:bCs/>
                <w:kern w:val="0"/>
                <w:sz w:val="20"/>
                <w:szCs w:val="20"/>
              </w:rPr>
              <w:t>滞纳金）</w:t>
            </w:r>
          </w:p>
        </w:tc>
        <w:tc>
          <w:tcPr>
            <w:tcW w:w="2620"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数量（个）</w:t>
            </w:r>
          </w:p>
        </w:tc>
        <w:tc>
          <w:tcPr>
            <w:tcW w:w="1418" w:type="dxa"/>
            <w:tcBorders>
              <w:top w:val="nil"/>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kern w:val="0"/>
                <w:sz w:val="13"/>
                <w:szCs w:val="13"/>
              </w:rPr>
            </w:pP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 xml:space="preserve">/ </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p>
        </w:tc>
        <w:tc>
          <w:tcPr>
            <w:tcW w:w="1417" w:type="dxa"/>
            <w:tcBorders>
              <w:top w:val="nil"/>
              <w:left w:val="nil"/>
              <w:bottom w:val="single" w:sz="4" w:space="0" w:color="auto"/>
              <w:right w:val="single" w:sz="4" w:space="0" w:color="auto"/>
            </w:tcBorders>
            <w:noWrap/>
          </w:tcPr>
          <w:p w:rsidR="008A455E" w:rsidRPr="008A455E" w:rsidRDefault="008A455E" w:rsidP="008A455E">
            <w:pPr>
              <w:widowControl/>
              <w:adjustRightInd w:val="0"/>
              <w:snapToGrid w:val="0"/>
              <w:spacing w:line="200" w:lineRule="atLeast"/>
              <w:jc w:val="center"/>
              <w:rPr>
                <w:rFonts w:ascii="宋体" w:eastAsia="宋体" w:hAnsi="Calibri" w:cs="Times New Roman"/>
                <w:kern w:val="0"/>
                <w:sz w:val="13"/>
                <w:szCs w:val="13"/>
              </w:rPr>
            </w:pP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 xml:space="preserve">/ </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p>
        </w:tc>
        <w:tc>
          <w:tcPr>
            <w:tcW w:w="1160" w:type="dxa"/>
            <w:tcBorders>
              <w:top w:val="nil"/>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kern w:val="0"/>
                <w:sz w:val="13"/>
                <w:szCs w:val="13"/>
              </w:rPr>
            </w:pP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 xml:space="preserve">/ </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p>
        </w:tc>
        <w:tc>
          <w:tcPr>
            <w:tcW w:w="1016" w:type="dxa"/>
            <w:tcBorders>
              <w:top w:val="nil"/>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kern w:val="0"/>
                <w:sz w:val="13"/>
                <w:szCs w:val="13"/>
              </w:rPr>
            </w:pP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 xml:space="preserve">/ </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p>
        </w:tc>
      </w:tr>
      <w:tr w:rsidR="008A455E" w:rsidRPr="008A455E" w:rsidTr="00AB5392">
        <w:trPr>
          <w:trHeight w:val="192"/>
        </w:trPr>
        <w:tc>
          <w:tcPr>
            <w:tcW w:w="959" w:type="dxa"/>
            <w:vMerge/>
            <w:tcBorders>
              <w:top w:val="nil"/>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left"/>
              <w:rPr>
                <w:rFonts w:ascii="黑体" w:eastAsia="黑体" w:hAnsi="黑体" w:cs="Times New Roman"/>
                <w:b/>
                <w:bCs/>
                <w:kern w:val="0"/>
                <w:sz w:val="20"/>
                <w:szCs w:val="20"/>
              </w:rPr>
            </w:pPr>
          </w:p>
        </w:tc>
        <w:tc>
          <w:tcPr>
            <w:tcW w:w="1774" w:type="dxa"/>
            <w:gridSpan w:val="2"/>
            <w:vMerge/>
            <w:tcBorders>
              <w:top w:val="single" w:sz="4" w:space="0" w:color="auto"/>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left"/>
              <w:rPr>
                <w:rFonts w:ascii="宋体" w:eastAsia="宋体" w:hAnsi="Calibri" w:cs="Times New Roman"/>
                <w:b/>
                <w:bCs/>
                <w:kern w:val="0"/>
                <w:sz w:val="20"/>
                <w:szCs w:val="20"/>
              </w:rPr>
            </w:pPr>
          </w:p>
        </w:tc>
        <w:tc>
          <w:tcPr>
            <w:tcW w:w="2620"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缴纳金额（万元）</w:t>
            </w:r>
          </w:p>
        </w:tc>
        <w:tc>
          <w:tcPr>
            <w:tcW w:w="1418" w:type="dxa"/>
            <w:tcBorders>
              <w:top w:val="nil"/>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kern w:val="0"/>
                <w:sz w:val="13"/>
                <w:szCs w:val="13"/>
              </w:rPr>
            </w:pP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 xml:space="preserve">/ </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p>
        </w:tc>
        <w:tc>
          <w:tcPr>
            <w:tcW w:w="1417" w:type="dxa"/>
            <w:tcBorders>
              <w:top w:val="nil"/>
              <w:left w:val="nil"/>
              <w:bottom w:val="single" w:sz="4" w:space="0" w:color="auto"/>
              <w:right w:val="single" w:sz="4" w:space="0" w:color="auto"/>
            </w:tcBorders>
            <w:noWrap/>
          </w:tcPr>
          <w:p w:rsidR="008A455E" w:rsidRPr="008A455E" w:rsidRDefault="008A455E" w:rsidP="008A455E">
            <w:pPr>
              <w:widowControl/>
              <w:adjustRightInd w:val="0"/>
              <w:snapToGrid w:val="0"/>
              <w:spacing w:line="200" w:lineRule="atLeast"/>
              <w:jc w:val="center"/>
              <w:rPr>
                <w:rFonts w:ascii="宋体" w:eastAsia="宋体" w:hAnsi="Calibri" w:cs="Times New Roman"/>
                <w:kern w:val="0"/>
                <w:sz w:val="13"/>
                <w:szCs w:val="13"/>
              </w:rPr>
            </w:pP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 xml:space="preserve">/ </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p>
        </w:tc>
        <w:tc>
          <w:tcPr>
            <w:tcW w:w="1160" w:type="dxa"/>
            <w:tcBorders>
              <w:top w:val="nil"/>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kern w:val="0"/>
                <w:sz w:val="13"/>
                <w:szCs w:val="13"/>
              </w:rPr>
            </w:pP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 xml:space="preserve">/ </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p>
        </w:tc>
        <w:tc>
          <w:tcPr>
            <w:tcW w:w="1016" w:type="dxa"/>
            <w:tcBorders>
              <w:top w:val="nil"/>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kern w:val="0"/>
                <w:sz w:val="13"/>
                <w:szCs w:val="13"/>
              </w:rPr>
            </w:pP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 xml:space="preserve">/ </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p>
        </w:tc>
      </w:tr>
      <w:tr w:rsidR="008A455E" w:rsidRPr="008A455E" w:rsidTr="00AB5392">
        <w:trPr>
          <w:trHeight w:val="346"/>
        </w:trPr>
        <w:tc>
          <w:tcPr>
            <w:tcW w:w="959" w:type="dxa"/>
            <w:vMerge/>
            <w:tcBorders>
              <w:top w:val="nil"/>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left"/>
              <w:rPr>
                <w:rFonts w:ascii="黑体" w:eastAsia="黑体" w:hAnsi="黑体" w:cs="Times New Roman"/>
                <w:b/>
                <w:bCs/>
                <w:kern w:val="0"/>
                <w:sz w:val="20"/>
                <w:szCs w:val="20"/>
              </w:rPr>
            </w:pPr>
          </w:p>
        </w:tc>
        <w:tc>
          <w:tcPr>
            <w:tcW w:w="1774" w:type="dxa"/>
            <w:gridSpan w:val="2"/>
            <w:vMerge w:val="restart"/>
            <w:tcBorders>
              <w:top w:val="single" w:sz="4" w:space="0" w:color="auto"/>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18"/>
                <w:szCs w:val="18"/>
              </w:rPr>
            </w:pPr>
            <w:r w:rsidRPr="008A455E">
              <w:rPr>
                <w:rFonts w:ascii="宋体" w:eastAsia="宋体" w:hAnsi="宋体" w:cs="宋体" w:hint="eastAsia"/>
                <w:b/>
                <w:bCs/>
                <w:kern w:val="0"/>
                <w:sz w:val="18"/>
                <w:szCs w:val="18"/>
              </w:rPr>
              <w:t>价款已缴纳</w:t>
            </w:r>
            <w:r w:rsidRPr="008A455E">
              <w:rPr>
                <w:rFonts w:ascii="宋体" w:eastAsia="宋体" w:hAnsi="宋体" w:cs="宋体"/>
                <w:b/>
                <w:bCs/>
                <w:kern w:val="0"/>
                <w:sz w:val="18"/>
                <w:szCs w:val="18"/>
              </w:rPr>
              <w:t>/</w:t>
            </w:r>
            <w:r w:rsidRPr="008A455E">
              <w:rPr>
                <w:rFonts w:ascii="宋体" w:eastAsia="宋体" w:hAnsi="宋体" w:cs="宋体" w:hint="eastAsia"/>
                <w:b/>
                <w:bCs/>
                <w:kern w:val="0"/>
                <w:sz w:val="18"/>
                <w:szCs w:val="18"/>
              </w:rPr>
              <w:t>部分 缴纳</w:t>
            </w:r>
            <w:r w:rsidRPr="008A455E">
              <w:rPr>
                <w:rFonts w:ascii="宋体" w:eastAsia="宋体" w:hAnsi="宋体" w:cs="宋体"/>
                <w:b/>
                <w:bCs/>
                <w:kern w:val="0"/>
                <w:sz w:val="18"/>
                <w:szCs w:val="18"/>
              </w:rPr>
              <w:t>/</w:t>
            </w:r>
            <w:r w:rsidRPr="008A455E">
              <w:rPr>
                <w:rFonts w:ascii="宋体" w:eastAsia="宋体" w:hAnsi="宋体" w:cs="宋体" w:hint="eastAsia"/>
                <w:b/>
                <w:bCs/>
                <w:kern w:val="0"/>
                <w:sz w:val="18"/>
                <w:szCs w:val="18"/>
              </w:rPr>
              <w:t>不需缴纳</w:t>
            </w:r>
          </w:p>
        </w:tc>
        <w:tc>
          <w:tcPr>
            <w:tcW w:w="2620"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数量（个）</w:t>
            </w:r>
          </w:p>
        </w:tc>
        <w:tc>
          <w:tcPr>
            <w:tcW w:w="1418" w:type="dxa"/>
            <w:tcBorders>
              <w:top w:val="nil"/>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kern w:val="0"/>
                <w:sz w:val="13"/>
                <w:szCs w:val="13"/>
              </w:rPr>
            </w:pP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 xml:space="preserve">/ </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p>
        </w:tc>
        <w:tc>
          <w:tcPr>
            <w:tcW w:w="1417" w:type="dxa"/>
            <w:tcBorders>
              <w:top w:val="nil"/>
              <w:left w:val="nil"/>
              <w:bottom w:val="single" w:sz="4" w:space="0" w:color="auto"/>
              <w:right w:val="single" w:sz="4" w:space="0" w:color="auto"/>
            </w:tcBorders>
            <w:noWrap/>
          </w:tcPr>
          <w:p w:rsidR="008A455E" w:rsidRPr="008A455E" w:rsidRDefault="008A455E" w:rsidP="008A455E">
            <w:pPr>
              <w:widowControl/>
              <w:adjustRightInd w:val="0"/>
              <w:snapToGrid w:val="0"/>
              <w:spacing w:line="200" w:lineRule="atLeast"/>
              <w:jc w:val="center"/>
              <w:rPr>
                <w:rFonts w:ascii="宋体" w:eastAsia="宋体" w:hAnsi="Calibri" w:cs="Times New Roman"/>
                <w:kern w:val="0"/>
                <w:sz w:val="13"/>
                <w:szCs w:val="13"/>
              </w:rPr>
            </w:pP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 xml:space="preserve">/ </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p>
        </w:tc>
        <w:tc>
          <w:tcPr>
            <w:tcW w:w="1160" w:type="dxa"/>
            <w:tcBorders>
              <w:top w:val="nil"/>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kern w:val="0"/>
                <w:sz w:val="13"/>
                <w:szCs w:val="13"/>
              </w:rPr>
            </w:pP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 xml:space="preserve">/ </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p>
        </w:tc>
        <w:tc>
          <w:tcPr>
            <w:tcW w:w="1016" w:type="dxa"/>
            <w:tcBorders>
              <w:top w:val="nil"/>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kern w:val="0"/>
                <w:sz w:val="13"/>
                <w:szCs w:val="13"/>
              </w:rPr>
            </w:pP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 xml:space="preserve">/ </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p>
        </w:tc>
      </w:tr>
      <w:tr w:rsidR="008A455E" w:rsidRPr="008A455E" w:rsidTr="00AB5392">
        <w:trPr>
          <w:trHeight w:val="284"/>
        </w:trPr>
        <w:tc>
          <w:tcPr>
            <w:tcW w:w="959" w:type="dxa"/>
            <w:vMerge/>
            <w:tcBorders>
              <w:top w:val="nil"/>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left"/>
              <w:rPr>
                <w:rFonts w:ascii="黑体" w:eastAsia="黑体" w:hAnsi="黑体" w:cs="Times New Roman"/>
                <w:b/>
                <w:bCs/>
                <w:kern w:val="0"/>
                <w:sz w:val="20"/>
                <w:szCs w:val="20"/>
              </w:rPr>
            </w:pPr>
          </w:p>
        </w:tc>
        <w:tc>
          <w:tcPr>
            <w:tcW w:w="1774" w:type="dxa"/>
            <w:gridSpan w:val="2"/>
            <w:vMerge/>
            <w:tcBorders>
              <w:top w:val="single" w:sz="4" w:space="0" w:color="auto"/>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left"/>
              <w:rPr>
                <w:rFonts w:ascii="宋体" w:eastAsia="宋体" w:hAnsi="Calibri" w:cs="Times New Roman"/>
                <w:b/>
                <w:bCs/>
                <w:kern w:val="0"/>
                <w:sz w:val="20"/>
                <w:szCs w:val="20"/>
              </w:rPr>
            </w:pPr>
          </w:p>
        </w:tc>
        <w:tc>
          <w:tcPr>
            <w:tcW w:w="2620"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缴纳金额（万元）</w:t>
            </w:r>
          </w:p>
        </w:tc>
        <w:tc>
          <w:tcPr>
            <w:tcW w:w="1418" w:type="dxa"/>
            <w:tcBorders>
              <w:top w:val="nil"/>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kern w:val="0"/>
                <w:sz w:val="13"/>
                <w:szCs w:val="13"/>
              </w:rPr>
            </w:pP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 xml:space="preserve">/ </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p>
        </w:tc>
        <w:tc>
          <w:tcPr>
            <w:tcW w:w="1417" w:type="dxa"/>
            <w:tcBorders>
              <w:top w:val="nil"/>
              <w:left w:val="nil"/>
              <w:bottom w:val="single" w:sz="4" w:space="0" w:color="auto"/>
              <w:right w:val="single" w:sz="4" w:space="0" w:color="auto"/>
            </w:tcBorders>
            <w:noWrap/>
          </w:tcPr>
          <w:p w:rsidR="008A455E" w:rsidRPr="008A455E" w:rsidRDefault="008A455E" w:rsidP="008A455E">
            <w:pPr>
              <w:widowControl/>
              <w:adjustRightInd w:val="0"/>
              <w:snapToGrid w:val="0"/>
              <w:spacing w:line="200" w:lineRule="atLeast"/>
              <w:jc w:val="center"/>
              <w:rPr>
                <w:rFonts w:ascii="宋体" w:eastAsia="宋体" w:hAnsi="Calibri" w:cs="Times New Roman"/>
                <w:kern w:val="0"/>
                <w:sz w:val="13"/>
                <w:szCs w:val="13"/>
              </w:rPr>
            </w:pP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 xml:space="preserve">/ </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p>
        </w:tc>
        <w:tc>
          <w:tcPr>
            <w:tcW w:w="1160" w:type="dxa"/>
            <w:tcBorders>
              <w:top w:val="nil"/>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kern w:val="0"/>
                <w:sz w:val="13"/>
                <w:szCs w:val="13"/>
              </w:rPr>
            </w:pP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 xml:space="preserve">/ </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p>
        </w:tc>
        <w:tc>
          <w:tcPr>
            <w:tcW w:w="1016" w:type="dxa"/>
            <w:tcBorders>
              <w:top w:val="nil"/>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kern w:val="0"/>
                <w:sz w:val="13"/>
                <w:szCs w:val="13"/>
              </w:rPr>
            </w:pP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 xml:space="preserve">/ </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p>
        </w:tc>
      </w:tr>
      <w:tr w:rsidR="008A455E" w:rsidRPr="008A455E" w:rsidTr="00AB5392">
        <w:trPr>
          <w:trHeight w:val="222"/>
        </w:trPr>
        <w:tc>
          <w:tcPr>
            <w:tcW w:w="959" w:type="dxa"/>
            <w:vMerge w:val="restart"/>
            <w:tcBorders>
              <w:top w:val="nil"/>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黑体" w:eastAsia="黑体" w:hAnsi="黑体" w:cs="Times New Roman"/>
                <w:b/>
                <w:bCs/>
                <w:kern w:val="0"/>
                <w:sz w:val="20"/>
                <w:szCs w:val="20"/>
              </w:rPr>
            </w:pPr>
            <w:r w:rsidRPr="008A455E">
              <w:rPr>
                <w:rFonts w:ascii="黑体" w:eastAsia="黑体" w:hAnsi="黑体" w:cs="黑体" w:hint="eastAsia"/>
                <w:b/>
                <w:bCs/>
                <w:kern w:val="0"/>
                <w:sz w:val="20"/>
                <w:szCs w:val="20"/>
              </w:rPr>
              <w:t>使用费缴纳情况（非油气）</w:t>
            </w:r>
          </w:p>
        </w:tc>
        <w:tc>
          <w:tcPr>
            <w:tcW w:w="1774" w:type="dxa"/>
            <w:gridSpan w:val="2"/>
            <w:vMerge w:val="restart"/>
            <w:tcBorders>
              <w:top w:val="single" w:sz="4" w:space="0" w:color="auto"/>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ind w:firstLineChars="196" w:firstLine="394"/>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应缴金额</w:t>
            </w:r>
          </w:p>
        </w:tc>
        <w:tc>
          <w:tcPr>
            <w:tcW w:w="2620"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数量（个）</w:t>
            </w:r>
          </w:p>
        </w:tc>
        <w:tc>
          <w:tcPr>
            <w:tcW w:w="1418" w:type="dxa"/>
            <w:tcBorders>
              <w:top w:val="nil"/>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kern w:val="0"/>
                <w:sz w:val="13"/>
                <w:szCs w:val="13"/>
              </w:rPr>
            </w:pPr>
          </w:p>
        </w:tc>
        <w:tc>
          <w:tcPr>
            <w:tcW w:w="1417" w:type="dxa"/>
            <w:tcBorders>
              <w:top w:val="nil"/>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kern w:val="0"/>
                <w:sz w:val="13"/>
                <w:szCs w:val="13"/>
              </w:rPr>
            </w:pPr>
          </w:p>
        </w:tc>
        <w:tc>
          <w:tcPr>
            <w:tcW w:w="1160" w:type="dxa"/>
            <w:tcBorders>
              <w:top w:val="nil"/>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kern w:val="0"/>
                <w:sz w:val="13"/>
                <w:szCs w:val="13"/>
              </w:rPr>
            </w:pPr>
          </w:p>
        </w:tc>
        <w:tc>
          <w:tcPr>
            <w:tcW w:w="1016" w:type="dxa"/>
            <w:tcBorders>
              <w:top w:val="nil"/>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kern w:val="0"/>
                <w:sz w:val="13"/>
                <w:szCs w:val="13"/>
              </w:rPr>
            </w:pPr>
          </w:p>
        </w:tc>
      </w:tr>
      <w:tr w:rsidR="008A455E" w:rsidRPr="008A455E" w:rsidTr="00AB5392">
        <w:trPr>
          <w:trHeight w:val="224"/>
        </w:trPr>
        <w:tc>
          <w:tcPr>
            <w:tcW w:w="959" w:type="dxa"/>
            <w:vMerge/>
            <w:tcBorders>
              <w:top w:val="nil"/>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left"/>
              <w:rPr>
                <w:rFonts w:ascii="黑体" w:eastAsia="黑体" w:hAnsi="黑体" w:cs="Times New Roman"/>
                <w:b/>
                <w:bCs/>
                <w:kern w:val="0"/>
                <w:sz w:val="20"/>
                <w:szCs w:val="20"/>
              </w:rPr>
            </w:pPr>
          </w:p>
        </w:tc>
        <w:tc>
          <w:tcPr>
            <w:tcW w:w="1774" w:type="dxa"/>
            <w:gridSpan w:val="2"/>
            <w:vMerge/>
            <w:tcBorders>
              <w:top w:val="single" w:sz="4" w:space="0" w:color="auto"/>
              <w:left w:val="single" w:sz="4" w:space="0" w:color="auto"/>
              <w:bottom w:val="single" w:sz="4" w:space="0" w:color="auto"/>
              <w:right w:val="single" w:sz="4" w:space="0" w:color="auto"/>
            </w:tcBorders>
            <w:vAlign w:val="center"/>
          </w:tcPr>
          <w:p w:rsidR="008A455E" w:rsidRPr="008A455E" w:rsidRDefault="008A455E" w:rsidP="008A455E">
            <w:pPr>
              <w:keepNext/>
              <w:keepLines/>
              <w:widowControl/>
              <w:adjustRightInd w:val="0"/>
              <w:snapToGrid w:val="0"/>
              <w:spacing w:line="200" w:lineRule="atLeast"/>
              <w:jc w:val="left"/>
              <w:rPr>
                <w:rFonts w:ascii="宋体" w:eastAsia="宋体" w:hAnsi="Calibri" w:cs="Times New Roman"/>
                <w:b/>
                <w:bCs/>
                <w:kern w:val="0"/>
                <w:sz w:val="20"/>
                <w:szCs w:val="20"/>
              </w:rPr>
            </w:pPr>
          </w:p>
        </w:tc>
        <w:tc>
          <w:tcPr>
            <w:tcW w:w="2620"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缴纳金额（万元）</w:t>
            </w:r>
          </w:p>
        </w:tc>
        <w:tc>
          <w:tcPr>
            <w:tcW w:w="1418" w:type="dxa"/>
            <w:tcBorders>
              <w:top w:val="nil"/>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kern w:val="0"/>
                <w:sz w:val="13"/>
                <w:szCs w:val="13"/>
              </w:rPr>
            </w:pPr>
          </w:p>
        </w:tc>
        <w:tc>
          <w:tcPr>
            <w:tcW w:w="1417" w:type="dxa"/>
            <w:tcBorders>
              <w:top w:val="nil"/>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kern w:val="0"/>
                <w:sz w:val="13"/>
                <w:szCs w:val="13"/>
              </w:rPr>
            </w:pPr>
          </w:p>
        </w:tc>
        <w:tc>
          <w:tcPr>
            <w:tcW w:w="1160" w:type="dxa"/>
            <w:tcBorders>
              <w:top w:val="nil"/>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kern w:val="0"/>
                <w:sz w:val="13"/>
                <w:szCs w:val="13"/>
              </w:rPr>
            </w:pPr>
          </w:p>
        </w:tc>
        <w:tc>
          <w:tcPr>
            <w:tcW w:w="1016" w:type="dxa"/>
            <w:tcBorders>
              <w:top w:val="nil"/>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kern w:val="0"/>
                <w:sz w:val="13"/>
                <w:szCs w:val="13"/>
              </w:rPr>
            </w:pPr>
          </w:p>
        </w:tc>
      </w:tr>
      <w:tr w:rsidR="008A455E" w:rsidRPr="008A455E" w:rsidTr="00AB5392">
        <w:trPr>
          <w:trHeight w:val="345"/>
        </w:trPr>
        <w:tc>
          <w:tcPr>
            <w:tcW w:w="959" w:type="dxa"/>
            <w:vMerge/>
            <w:tcBorders>
              <w:top w:val="nil"/>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left"/>
              <w:rPr>
                <w:rFonts w:ascii="黑体" w:eastAsia="黑体" w:hAnsi="黑体" w:cs="Times New Roman"/>
                <w:b/>
                <w:bCs/>
                <w:kern w:val="0"/>
                <w:sz w:val="20"/>
                <w:szCs w:val="20"/>
              </w:rPr>
            </w:pPr>
          </w:p>
        </w:tc>
        <w:tc>
          <w:tcPr>
            <w:tcW w:w="1774" w:type="dxa"/>
            <w:gridSpan w:val="2"/>
            <w:vMerge w:val="restart"/>
            <w:tcBorders>
              <w:top w:val="single" w:sz="4" w:space="0" w:color="auto"/>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实缴金额</w:t>
            </w:r>
          </w:p>
        </w:tc>
        <w:tc>
          <w:tcPr>
            <w:tcW w:w="2620"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数量（个）</w:t>
            </w:r>
          </w:p>
        </w:tc>
        <w:tc>
          <w:tcPr>
            <w:tcW w:w="1418" w:type="dxa"/>
            <w:tcBorders>
              <w:top w:val="nil"/>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kern w:val="0"/>
                <w:sz w:val="13"/>
                <w:szCs w:val="13"/>
              </w:rPr>
            </w:pPr>
          </w:p>
        </w:tc>
        <w:tc>
          <w:tcPr>
            <w:tcW w:w="1417" w:type="dxa"/>
            <w:tcBorders>
              <w:top w:val="nil"/>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kern w:val="0"/>
                <w:sz w:val="13"/>
                <w:szCs w:val="13"/>
              </w:rPr>
            </w:pPr>
          </w:p>
        </w:tc>
        <w:tc>
          <w:tcPr>
            <w:tcW w:w="1160" w:type="dxa"/>
            <w:tcBorders>
              <w:top w:val="nil"/>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kern w:val="0"/>
                <w:sz w:val="13"/>
                <w:szCs w:val="13"/>
              </w:rPr>
            </w:pPr>
          </w:p>
        </w:tc>
        <w:tc>
          <w:tcPr>
            <w:tcW w:w="1016" w:type="dxa"/>
            <w:tcBorders>
              <w:top w:val="nil"/>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kern w:val="0"/>
                <w:sz w:val="13"/>
                <w:szCs w:val="13"/>
              </w:rPr>
            </w:pPr>
          </w:p>
        </w:tc>
      </w:tr>
      <w:tr w:rsidR="008A455E" w:rsidRPr="008A455E" w:rsidTr="00AB5392">
        <w:trPr>
          <w:trHeight w:val="345"/>
        </w:trPr>
        <w:tc>
          <w:tcPr>
            <w:tcW w:w="959" w:type="dxa"/>
            <w:vMerge/>
            <w:tcBorders>
              <w:top w:val="nil"/>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left"/>
              <w:rPr>
                <w:rFonts w:ascii="黑体" w:eastAsia="黑体" w:hAnsi="黑体" w:cs="Times New Roman"/>
                <w:b/>
                <w:bCs/>
                <w:kern w:val="0"/>
                <w:sz w:val="20"/>
                <w:szCs w:val="20"/>
              </w:rPr>
            </w:pPr>
          </w:p>
        </w:tc>
        <w:tc>
          <w:tcPr>
            <w:tcW w:w="1774" w:type="dxa"/>
            <w:gridSpan w:val="2"/>
            <w:vMerge/>
            <w:tcBorders>
              <w:top w:val="single" w:sz="4" w:space="0" w:color="auto"/>
              <w:left w:val="single" w:sz="4" w:space="0" w:color="auto"/>
              <w:bottom w:val="single" w:sz="4" w:space="0" w:color="auto"/>
              <w:right w:val="single" w:sz="4" w:space="0" w:color="auto"/>
            </w:tcBorders>
            <w:vAlign w:val="center"/>
          </w:tcPr>
          <w:p w:rsidR="008A455E" w:rsidRPr="008A455E" w:rsidRDefault="008A455E" w:rsidP="008A455E">
            <w:pPr>
              <w:keepNext/>
              <w:keepLines/>
              <w:widowControl/>
              <w:adjustRightInd w:val="0"/>
              <w:snapToGrid w:val="0"/>
              <w:spacing w:line="200" w:lineRule="atLeast"/>
              <w:jc w:val="left"/>
              <w:rPr>
                <w:rFonts w:ascii="宋体" w:eastAsia="宋体" w:hAnsi="Calibri" w:cs="Times New Roman"/>
                <w:b/>
                <w:bCs/>
                <w:kern w:val="0"/>
                <w:sz w:val="20"/>
                <w:szCs w:val="20"/>
              </w:rPr>
            </w:pPr>
          </w:p>
        </w:tc>
        <w:tc>
          <w:tcPr>
            <w:tcW w:w="2620"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缴纳金额（万元）</w:t>
            </w:r>
          </w:p>
        </w:tc>
        <w:tc>
          <w:tcPr>
            <w:tcW w:w="1418" w:type="dxa"/>
            <w:tcBorders>
              <w:top w:val="nil"/>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kern w:val="0"/>
                <w:sz w:val="13"/>
                <w:szCs w:val="13"/>
              </w:rPr>
            </w:pPr>
          </w:p>
        </w:tc>
        <w:tc>
          <w:tcPr>
            <w:tcW w:w="1417" w:type="dxa"/>
            <w:tcBorders>
              <w:top w:val="nil"/>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kern w:val="0"/>
                <w:sz w:val="13"/>
                <w:szCs w:val="13"/>
              </w:rPr>
            </w:pPr>
          </w:p>
        </w:tc>
        <w:tc>
          <w:tcPr>
            <w:tcW w:w="1160" w:type="dxa"/>
            <w:tcBorders>
              <w:top w:val="nil"/>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kern w:val="0"/>
                <w:sz w:val="13"/>
                <w:szCs w:val="13"/>
              </w:rPr>
            </w:pPr>
          </w:p>
        </w:tc>
        <w:tc>
          <w:tcPr>
            <w:tcW w:w="1016" w:type="dxa"/>
            <w:tcBorders>
              <w:top w:val="nil"/>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kern w:val="0"/>
                <w:sz w:val="13"/>
                <w:szCs w:val="13"/>
              </w:rPr>
            </w:pPr>
          </w:p>
        </w:tc>
      </w:tr>
      <w:tr w:rsidR="008A455E" w:rsidRPr="008A455E" w:rsidTr="00AB5392">
        <w:trPr>
          <w:trHeight w:val="347"/>
        </w:trPr>
        <w:tc>
          <w:tcPr>
            <w:tcW w:w="959" w:type="dxa"/>
            <w:vMerge/>
            <w:tcBorders>
              <w:top w:val="nil"/>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left"/>
              <w:rPr>
                <w:rFonts w:ascii="黑体" w:eastAsia="黑体" w:hAnsi="黑体" w:cs="Times New Roman"/>
                <w:b/>
                <w:bCs/>
                <w:kern w:val="0"/>
                <w:sz w:val="20"/>
                <w:szCs w:val="20"/>
              </w:rPr>
            </w:pPr>
          </w:p>
        </w:tc>
        <w:tc>
          <w:tcPr>
            <w:tcW w:w="1774" w:type="dxa"/>
            <w:gridSpan w:val="2"/>
            <w:vMerge w:val="restart"/>
            <w:tcBorders>
              <w:top w:val="single" w:sz="4" w:space="0" w:color="auto"/>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已缴清</w:t>
            </w:r>
            <w:r w:rsidRPr="008A455E">
              <w:rPr>
                <w:rFonts w:ascii="宋体" w:eastAsia="宋体" w:hAnsi="宋体" w:cs="宋体"/>
                <w:b/>
                <w:bCs/>
                <w:kern w:val="0"/>
                <w:sz w:val="20"/>
                <w:szCs w:val="20"/>
              </w:rPr>
              <w:t>/</w:t>
            </w:r>
            <w:r w:rsidRPr="008A455E">
              <w:rPr>
                <w:rFonts w:ascii="宋体" w:eastAsia="宋体" w:hAnsi="宋体" w:cs="宋体" w:hint="eastAsia"/>
                <w:b/>
                <w:bCs/>
                <w:kern w:val="0"/>
                <w:sz w:val="20"/>
                <w:szCs w:val="20"/>
              </w:rPr>
              <w:t>部分缴纳</w:t>
            </w:r>
            <w:r w:rsidRPr="008A455E">
              <w:rPr>
                <w:rFonts w:ascii="宋体" w:eastAsia="宋体" w:hAnsi="宋体" w:cs="宋体"/>
                <w:b/>
                <w:bCs/>
                <w:kern w:val="0"/>
                <w:sz w:val="20"/>
                <w:szCs w:val="20"/>
              </w:rPr>
              <w:t>/</w:t>
            </w:r>
            <w:r w:rsidRPr="008A455E">
              <w:rPr>
                <w:rFonts w:ascii="宋体" w:eastAsia="宋体" w:hAnsi="宋体" w:cs="宋体" w:hint="eastAsia"/>
                <w:b/>
                <w:bCs/>
                <w:kern w:val="0"/>
                <w:sz w:val="20"/>
                <w:szCs w:val="20"/>
              </w:rPr>
              <w:t>未缴纳</w:t>
            </w:r>
          </w:p>
        </w:tc>
        <w:tc>
          <w:tcPr>
            <w:tcW w:w="2620"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数量（个）</w:t>
            </w:r>
          </w:p>
        </w:tc>
        <w:tc>
          <w:tcPr>
            <w:tcW w:w="1418" w:type="dxa"/>
            <w:tcBorders>
              <w:top w:val="nil"/>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ind w:firstLineChars="50" w:firstLine="65"/>
              <w:rPr>
                <w:rFonts w:ascii="宋体" w:eastAsia="宋体" w:hAnsi="Calibri" w:cs="Times New Roman"/>
                <w:kern w:val="0"/>
                <w:sz w:val="13"/>
                <w:szCs w:val="13"/>
              </w:rPr>
            </w:pP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 xml:space="preserve">/ </w:t>
            </w:r>
            <w:r w:rsidRPr="008A455E">
              <w:rPr>
                <w:rFonts w:ascii="宋体" w:eastAsia="宋体" w:hAnsi="Calibri" w:cs="Times New Roman" w:hint="eastAsia"/>
                <w:kern w:val="0"/>
                <w:sz w:val="13"/>
                <w:szCs w:val="13"/>
                <w:u w:val="single"/>
              </w:rPr>
              <w:t xml:space="preserve">  </w:t>
            </w:r>
          </w:p>
        </w:tc>
        <w:tc>
          <w:tcPr>
            <w:tcW w:w="1417" w:type="dxa"/>
            <w:tcBorders>
              <w:top w:val="nil"/>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kern w:val="0"/>
                <w:sz w:val="13"/>
                <w:szCs w:val="13"/>
              </w:rPr>
            </w:pP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 xml:space="preserve">/ </w:t>
            </w:r>
            <w:r w:rsidRPr="008A455E">
              <w:rPr>
                <w:rFonts w:ascii="宋体" w:eastAsia="宋体" w:hAnsi="Calibri" w:cs="Times New Roman" w:hint="eastAsia"/>
                <w:kern w:val="0"/>
                <w:sz w:val="13"/>
                <w:szCs w:val="13"/>
                <w:u w:val="single"/>
              </w:rPr>
              <w:t xml:space="preserve">  </w:t>
            </w:r>
          </w:p>
        </w:tc>
        <w:tc>
          <w:tcPr>
            <w:tcW w:w="1160" w:type="dxa"/>
            <w:tcBorders>
              <w:top w:val="nil"/>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kern w:val="0"/>
                <w:sz w:val="13"/>
                <w:szCs w:val="13"/>
              </w:rPr>
            </w:pP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 xml:space="preserve">/ </w:t>
            </w:r>
            <w:r w:rsidRPr="008A455E">
              <w:rPr>
                <w:rFonts w:ascii="宋体" w:eastAsia="宋体" w:hAnsi="Calibri" w:cs="Times New Roman" w:hint="eastAsia"/>
                <w:kern w:val="0"/>
                <w:sz w:val="13"/>
                <w:szCs w:val="13"/>
                <w:u w:val="single"/>
              </w:rPr>
              <w:t xml:space="preserve">  </w:t>
            </w:r>
          </w:p>
        </w:tc>
        <w:tc>
          <w:tcPr>
            <w:tcW w:w="1016" w:type="dxa"/>
            <w:tcBorders>
              <w:top w:val="nil"/>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kern w:val="0"/>
                <w:sz w:val="13"/>
                <w:szCs w:val="13"/>
              </w:rPr>
            </w:pP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 xml:space="preserve">/ </w:t>
            </w:r>
            <w:r w:rsidRPr="008A455E">
              <w:rPr>
                <w:rFonts w:ascii="宋体" w:eastAsia="宋体" w:hAnsi="Calibri" w:cs="Times New Roman" w:hint="eastAsia"/>
                <w:kern w:val="0"/>
                <w:sz w:val="13"/>
                <w:szCs w:val="13"/>
                <w:u w:val="single"/>
              </w:rPr>
              <w:t xml:space="preserve">  </w:t>
            </w:r>
          </w:p>
        </w:tc>
      </w:tr>
      <w:tr w:rsidR="008A455E" w:rsidRPr="008A455E" w:rsidTr="00AB5392">
        <w:trPr>
          <w:trHeight w:val="345"/>
        </w:trPr>
        <w:tc>
          <w:tcPr>
            <w:tcW w:w="959" w:type="dxa"/>
            <w:vMerge/>
            <w:tcBorders>
              <w:top w:val="nil"/>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left"/>
              <w:rPr>
                <w:rFonts w:ascii="黑体" w:eastAsia="黑体" w:hAnsi="黑体" w:cs="Times New Roman"/>
                <w:b/>
                <w:bCs/>
                <w:kern w:val="0"/>
                <w:sz w:val="20"/>
                <w:szCs w:val="20"/>
              </w:rPr>
            </w:pPr>
          </w:p>
        </w:tc>
        <w:tc>
          <w:tcPr>
            <w:tcW w:w="1774" w:type="dxa"/>
            <w:gridSpan w:val="2"/>
            <w:vMerge/>
            <w:tcBorders>
              <w:top w:val="single" w:sz="4" w:space="0" w:color="auto"/>
              <w:left w:val="single" w:sz="4" w:space="0" w:color="auto"/>
              <w:bottom w:val="single" w:sz="4" w:space="0" w:color="auto"/>
              <w:right w:val="single" w:sz="4" w:space="0" w:color="auto"/>
            </w:tcBorders>
            <w:vAlign w:val="center"/>
          </w:tcPr>
          <w:p w:rsidR="008A455E" w:rsidRPr="008A455E" w:rsidRDefault="008A455E" w:rsidP="008A455E">
            <w:pPr>
              <w:keepNext/>
              <w:keepLines/>
              <w:widowControl/>
              <w:adjustRightInd w:val="0"/>
              <w:snapToGrid w:val="0"/>
              <w:spacing w:line="200" w:lineRule="atLeast"/>
              <w:jc w:val="left"/>
              <w:rPr>
                <w:rFonts w:ascii="宋体" w:eastAsia="宋体" w:hAnsi="Calibri" w:cs="Times New Roman"/>
                <w:b/>
                <w:bCs/>
                <w:kern w:val="0"/>
                <w:sz w:val="20"/>
                <w:szCs w:val="20"/>
              </w:rPr>
            </w:pPr>
          </w:p>
        </w:tc>
        <w:tc>
          <w:tcPr>
            <w:tcW w:w="2620" w:type="dxa"/>
            <w:tcBorders>
              <w:top w:val="nil"/>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缴纳金额（万元）</w:t>
            </w:r>
          </w:p>
        </w:tc>
        <w:tc>
          <w:tcPr>
            <w:tcW w:w="1418" w:type="dxa"/>
            <w:tcBorders>
              <w:top w:val="nil"/>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ind w:firstLineChars="50" w:firstLine="65"/>
              <w:rPr>
                <w:rFonts w:ascii="宋体" w:eastAsia="宋体" w:hAnsi="Calibri" w:cs="Times New Roman"/>
                <w:kern w:val="0"/>
                <w:sz w:val="13"/>
                <w:szCs w:val="13"/>
              </w:rPr>
            </w:pP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 xml:space="preserve">/ </w:t>
            </w:r>
            <w:r w:rsidRPr="008A455E">
              <w:rPr>
                <w:rFonts w:ascii="宋体" w:eastAsia="宋体" w:hAnsi="Calibri" w:cs="Times New Roman" w:hint="eastAsia"/>
                <w:kern w:val="0"/>
                <w:sz w:val="13"/>
                <w:szCs w:val="13"/>
                <w:u w:val="single"/>
              </w:rPr>
              <w:t xml:space="preserve">  </w:t>
            </w:r>
          </w:p>
        </w:tc>
        <w:tc>
          <w:tcPr>
            <w:tcW w:w="1417" w:type="dxa"/>
            <w:tcBorders>
              <w:top w:val="nil"/>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kern w:val="0"/>
                <w:sz w:val="13"/>
                <w:szCs w:val="13"/>
              </w:rPr>
            </w:pP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 xml:space="preserve">/ </w:t>
            </w:r>
            <w:r w:rsidRPr="008A455E">
              <w:rPr>
                <w:rFonts w:ascii="宋体" w:eastAsia="宋体" w:hAnsi="Calibri" w:cs="Times New Roman" w:hint="eastAsia"/>
                <w:kern w:val="0"/>
                <w:sz w:val="13"/>
                <w:szCs w:val="13"/>
                <w:u w:val="single"/>
              </w:rPr>
              <w:t xml:space="preserve">  </w:t>
            </w:r>
          </w:p>
        </w:tc>
        <w:tc>
          <w:tcPr>
            <w:tcW w:w="1160" w:type="dxa"/>
            <w:tcBorders>
              <w:top w:val="nil"/>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kern w:val="0"/>
                <w:sz w:val="13"/>
                <w:szCs w:val="13"/>
              </w:rPr>
            </w:pP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 xml:space="preserve">/ </w:t>
            </w:r>
            <w:r w:rsidRPr="008A455E">
              <w:rPr>
                <w:rFonts w:ascii="宋体" w:eastAsia="宋体" w:hAnsi="Calibri" w:cs="Times New Roman" w:hint="eastAsia"/>
                <w:kern w:val="0"/>
                <w:sz w:val="13"/>
                <w:szCs w:val="13"/>
                <w:u w:val="single"/>
              </w:rPr>
              <w:t xml:space="preserve">  </w:t>
            </w:r>
          </w:p>
        </w:tc>
        <w:tc>
          <w:tcPr>
            <w:tcW w:w="1016" w:type="dxa"/>
            <w:tcBorders>
              <w:top w:val="nil"/>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kern w:val="0"/>
                <w:sz w:val="13"/>
                <w:szCs w:val="13"/>
              </w:rPr>
            </w:pP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w:t>
            </w:r>
            <w:r w:rsidRPr="008A455E">
              <w:rPr>
                <w:rFonts w:ascii="宋体" w:eastAsia="宋体" w:hAnsi="Calibri" w:cs="Times New Roman" w:hint="eastAsia"/>
                <w:kern w:val="0"/>
                <w:sz w:val="13"/>
                <w:szCs w:val="13"/>
                <w:u w:val="single"/>
              </w:rPr>
              <w:t xml:space="preserve">  </w:t>
            </w:r>
            <w:r w:rsidRPr="008A455E">
              <w:rPr>
                <w:rFonts w:ascii="宋体" w:eastAsia="宋体" w:hAnsi="Calibri" w:cs="Times New Roman" w:hint="eastAsia"/>
                <w:kern w:val="0"/>
                <w:sz w:val="13"/>
                <w:szCs w:val="13"/>
              </w:rPr>
              <w:t xml:space="preserve">/ </w:t>
            </w:r>
            <w:r w:rsidRPr="008A455E">
              <w:rPr>
                <w:rFonts w:ascii="宋体" w:eastAsia="宋体" w:hAnsi="Calibri" w:cs="Times New Roman" w:hint="eastAsia"/>
                <w:kern w:val="0"/>
                <w:sz w:val="13"/>
                <w:szCs w:val="13"/>
                <w:u w:val="single"/>
              </w:rPr>
              <w:t xml:space="preserve">  </w:t>
            </w:r>
          </w:p>
        </w:tc>
      </w:tr>
      <w:tr w:rsidR="008A455E" w:rsidRPr="008A455E" w:rsidTr="00AB5392">
        <w:trPr>
          <w:trHeight w:val="247"/>
        </w:trPr>
        <w:tc>
          <w:tcPr>
            <w:tcW w:w="959" w:type="dxa"/>
            <w:vMerge w:val="restart"/>
            <w:tcBorders>
              <w:top w:val="single" w:sz="4" w:space="0" w:color="auto"/>
              <w:left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left"/>
              <w:rPr>
                <w:rFonts w:ascii="黑体" w:eastAsia="黑体" w:hAnsi="黑体" w:cs="Times New Roman" w:hint="eastAsia"/>
                <w:b/>
                <w:bCs/>
                <w:kern w:val="0"/>
                <w:sz w:val="20"/>
                <w:szCs w:val="20"/>
              </w:rPr>
            </w:pPr>
            <w:r w:rsidRPr="008A455E">
              <w:rPr>
                <w:rFonts w:ascii="黑体" w:eastAsia="黑体" w:hAnsi="黑体" w:cs="Times New Roman" w:hint="eastAsia"/>
                <w:b/>
                <w:bCs/>
                <w:kern w:val="0"/>
                <w:sz w:val="20"/>
                <w:szCs w:val="20"/>
              </w:rPr>
              <w:t>矿山地质环境治理恢复保证金及有关情况</w:t>
            </w:r>
          </w:p>
        </w:tc>
        <w:tc>
          <w:tcPr>
            <w:tcW w:w="1774" w:type="dxa"/>
            <w:gridSpan w:val="2"/>
            <w:vMerge w:val="restart"/>
            <w:tcBorders>
              <w:top w:val="single" w:sz="4" w:space="0" w:color="auto"/>
              <w:left w:val="single" w:sz="4" w:space="0" w:color="auto"/>
              <w:bottom w:val="single" w:sz="4" w:space="0" w:color="auto"/>
              <w:right w:val="single" w:sz="4" w:space="0" w:color="auto"/>
            </w:tcBorders>
            <w:vAlign w:val="center"/>
          </w:tcPr>
          <w:p w:rsidR="008A455E" w:rsidRPr="008A455E" w:rsidRDefault="008A455E" w:rsidP="008A455E">
            <w:pPr>
              <w:keepNext/>
              <w:keepLines/>
              <w:widowControl/>
              <w:adjustRightInd w:val="0"/>
              <w:snapToGrid w:val="0"/>
              <w:spacing w:line="200" w:lineRule="atLeast"/>
              <w:jc w:val="center"/>
              <w:rPr>
                <w:rFonts w:ascii="宋体" w:eastAsia="宋体" w:hAnsi="Calibri" w:cs="Times New Roman" w:hint="eastAsia"/>
                <w:b/>
                <w:bCs/>
                <w:kern w:val="0"/>
                <w:sz w:val="20"/>
                <w:szCs w:val="20"/>
              </w:rPr>
            </w:pPr>
            <w:r w:rsidRPr="008A455E">
              <w:rPr>
                <w:rFonts w:ascii="宋体" w:eastAsia="宋体" w:hAnsi="Calibri" w:cs="Times New Roman" w:hint="eastAsia"/>
                <w:b/>
                <w:bCs/>
                <w:kern w:val="0"/>
                <w:sz w:val="20"/>
                <w:szCs w:val="20"/>
              </w:rPr>
              <w:t>应缴金额</w:t>
            </w:r>
          </w:p>
        </w:tc>
        <w:tc>
          <w:tcPr>
            <w:tcW w:w="2620" w:type="dxa"/>
            <w:tcBorders>
              <w:top w:val="single" w:sz="4" w:space="0" w:color="auto"/>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宋体" w:cs="宋体" w:hint="eastAsia"/>
                <w:b/>
                <w:bCs/>
                <w:kern w:val="0"/>
                <w:sz w:val="20"/>
                <w:szCs w:val="20"/>
              </w:rPr>
            </w:pPr>
            <w:r w:rsidRPr="008A455E">
              <w:rPr>
                <w:rFonts w:ascii="宋体" w:eastAsia="宋体" w:hAnsi="宋体" w:cs="宋体" w:hint="eastAsia"/>
                <w:b/>
                <w:bCs/>
                <w:kern w:val="0"/>
                <w:sz w:val="20"/>
                <w:szCs w:val="20"/>
              </w:rPr>
              <w:t>数量（个）</w:t>
            </w:r>
          </w:p>
        </w:tc>
        <w:tc>
          <w:tcPr>
            <w:tcW w:w="1418" w:type="dxa"/>
            <w:tcBorders>
              <w:top w:val="single" w:sz="4" w:space="0" w:color="auto"/>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ind w:firstLineChars="50" w:firstLine="65"/>
              <w:jc w:val="center"/>
              <w:rPr>
                <w:rFonts w:ascii="宋体" w:eastAsia="宋体" w:hAnsi="Calibri" w:cs="Times New Roman" w:hint="eastAsia"/>
                <w:b/>
                <w:kern w:val="0"/>
                <w:sz w:val="13"/>
                <w:szCs w:val="13"/>
              </w:rPr>
            </w:pPr>
            <w:r w:rsidRPr="008A455E">
              <w:rPr>
                <w:rFonts w:ascii="宋体" w:eastAsia="宋体" w:hAnsi="Calibri" w:cs="Times New Roman" w:hint="eastAsia"/>
                <w:b/>
                <w:kern w:val="0"/>
                <w:sz w:val="13"/>
                <w:szCs w:val="13"/>
              </w:rPr>
              <w:t>/</w:t>
            </w:r>
          </w:p>
        </w:tc>
        <w:tc>
          <w:tcPr>
            <w:tcW w:w="1417" w:type="dxa"/>
            <w:tcBorders>
              <w:top w:val="single" w:sz="4" w:space="0" w:color="auto"/>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hint="eastAsia"/>
                <w:b/>
                <w:kern w:val="0"/>
                <w:sz w:val="13"/>
                <w:szCs w:val="13"/>
              </w:rPr>
            </w:pPr>
            <w:r w:rsidRPr="008A455E">
              <w:rPr>
                <w:rFonts w:ascii="宋体" w:eastAsia="宋体" w:hAnsi="Calibri" w:cs="Times New Roman" w:hint="eastAsia"/>
                <w:b/>
                <w:kern w:val="0"/>
                <w:sz w:val="13"/>
                <w:szCs w:val="13"/>
              </w:rPr>
              <w:t>/</w:t>
            </w:r>
          </w:p>
        </w:tc>
        <w:tc>
          <w:tcPr>
            <w:tcW w:w="1160" w:type="dxa"/>
            <w:tcBorders>
              <w:top w:val="single" w:sz="4" w:space="0" w:color="auto"/>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hint="eastAsia"/>
                <w:kern w:val="0"/>
                <w:sz w:val="13"/>
                <w:szCs w:val="13"/>
                <w:u w:val="single"/>
              </w:rPr>
            </w:pPr>
          </w:p>
        </w:tc>
        <w:tc>
          <w:tcPr>
            <w:tcW w:w="1016" w:type="dxa"/>
            <w:tcBorders>
              <w:top w:val="single" w:sz="4" w:space="0" w:color="auto"/>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hint="eastAsia"/>
                <w:kern w:val="0"/>
                <w:sz w:val="13"/>
                <w:szCs w:val="13"/>
                <w:u w:val="single"/>
              </w:rPr>
            </w:pPr>
          </w:p>
        </w:tc>
      </w:tr>
      <w:tr w:rsidR="008A455E" w:rsidRPr="008A455E" w:rsidTr="00AB5392">
        <w:trPr>
          <w:trHeight w:val="280"/>
        </w:trPr>
        <w:tc>
          <w:tcPr>
            <w:tcW w:w="959" w:type="dxa"/>
            <w:vMerge/>
            <w:tcBorders>
              <w:left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left"/>
              <w:rPr>
                <w:rFonts w:ascii="黑体" w:eastAsia="黑体" w:hAnsi="黑体" w:cs="Times New Roman"/>
                <w:b/>
                <w:bCs/>
                <w:kern w:val="0"/>
                <w:sz w:val="20"/>
                <w:szCs w:val="20"/>
              </w:rPr>
            </w:pPr>
          </w:p>
        </w:tc>
        <w:tc>
          <w:tcPr>
            <w:tcW w:w="1774" w:type="dxa"/>
            <w:gridSpan w:val="2"/>
            <w:vMerge/>
            <w:tcBorders>
              <w:top w:val="single" w:sz="4" w:space="0" w:color="auto"/>
              <w:left w:val="single" w:sz="4" w:space="0" w:color="auto"/>
              <w:bottom w:val="single" w:sz="4" w:space="0" w:color="auto"/>
              <w:right w:val="single" w:sz="4" w:space="0" w:color="auto"/>
            </w:tcBorders>
            <w:vAlign w:val="center"/>
          </w:tcPr>
          <w:p w:rsidR="008A455E" w:rsidRPr="008A455E" w:rsidRDefault="008A455E" w:rsidP="008A455E">
            <w:pPr>
              <w:keepNext/>
              <w:keepLines/>
              <w:widowControl/>
              <w:adjustRightInd w:val="0"/>
              <w:snapToGrid w:val="0"/>
              <w:spacing w:line="200" w:lineRule="atLeast"/>
              <w:jc w:val="center"/>
              <w:rPr>
                <w:rFonts w:ascii="宋体" w:eastAsia="宋体" w:hAnsi="Calibri" w:cs="Times New Roman"/>
                <w:b/>
                <w:bCs/>
                <w:kern w:val="0"/>
                <w:sz w:val="20"/>
                <w:szCs w:val="20"/>
              </w:rPr>
            </w:pPr>
          </w:p>
        </w:tc>
        <w:tc>
          <w:tcPr>
            <w:tcW w:w="2620" w:type="dxa"/>
            <w:tcBorders>
              <w:top w:val="single" w:sz="4" w:space="0" w:color="auto"/>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宋体" w:cs="宋体" w:hint="eastAsia"/>
                <w:b/>
                <w:bCs/>
                <w:kern w:val="0"/>
                <w:sz w:val="20"/>
                <w:szCs w:val="20"/>
              </w:rPr>
            </w:pPr>
            <w:r w:rsidRPr="008A455E">
              <w:rPr>
                <w:rFonts w:ascii="宋体" w:eastAsia="宋体" w:hAnsi="宋体" w:cs="宋体" w:hint="eastAsia"/>
                <w:b/>
                <w:bCs/>
                <w:kern w:val="0"/>
                <w:sz w:val="20"/>
                <w:szCs w:val="20"/>
              </w:rPr>
              <w:t>金额（万元）</w:t>
            </w:r>
          </w:p>
        </w:tc>
        <w:tc>
          <w:tcPr>
            <w:tcW w:w="1418" w:type="dxa"/>
            <w:tcBorders>
              <w:top w:val="single" w:sz="4" w:space="0" w:color="auto"/>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ind w:firstLineChars="50" w:firstLine="65"/>
              <w:jc w:val="center"/>
              <w:rPr>
                <w:rFonts w:ascii="宋体" w:eastAsia="宋体" w:hAnsi="Calibri" w:cs="Times New Roman" w:hint="eastAsia"/>
                <w:b/>
                <w:kern w:val="0"/>
                <w:sz w:val="13"/>
                <w:szCs w:val="13"/>
              </w:rPr>
            </w:pPr>
            <w:r w:rsidRPr="008A455E">
              <w:rPr>
                <w:rFonts w:ascii="宋体" w:eastAsia="宋体" w:hAnsi="Calibri" w:cs="Times New Roman" w:hint="eastAsia"/>
                <w:b/>
                <w:kern w:val="0"/>
                <w:sz w:val="13"/>
                <w:szCs w:val="13"/>
              </w:rPr>
              <w:t>/</w:t>
            </w:r>
          </w:p>
        </w:tc>
        <w:tc>
          <w:tcPr>
            <w:tcW w:w="1417" w:type="dxa"/>
            <w:tcBorders>
              <w:top w:val="single" w:sz="4" w:space="0" w:color="auto"/>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hint="eastAsia"/>
                <w:b/>
                <w:kern w:val="0"/>
                <w:sz w:val="13"/>
                <w:szCs w:val="13"/>
              </w:rPr>
            </w:pPr>
            <w:r w:rsidRPr="008A455E">
              <w:rPr>
                <w:rFonts w:ascii="宋体" w:eastAsia="宋体" w:hAnsi="Calibri" w:cs="Times New Roman" w:hint="eastAsia"/>
                <w:b/>
                <w:kern w:val="0"/>
                <w:sz w:val="13"/>
                <w:szCs w:val="13"/>
              </w:rPr>
              <w:t>/</w:t>
            </w:r>
          </w:p>
        </w:tc>
        <w:tc>
          <w:tcPr>
            <w:tcW w:w="1160" w:type="dxa"/>
            <w:tcBorders>
              <w:top w:val="single" w:sz="4" w:space="0" w:color="auto"/>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hint="eastAsia"/>
                <w:kern w:val="0"/>
                <w:sz w:val="13"/>
                <w:szCs w:val="13"/>
                <w:u w:val="single"/>
              </w:rPr>
            </w:pPr>
          </w:p>
        </w:tc>
        <w:tc>
          <w:tcPr>
            <w:tcW w:w="1016" w:type="dxa"/>
            <w:tcBorders>
              <w:top w:val="single" w:sz="4" w:space="0" w:color="auto"/>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hint="eastAsia"/>
                <w:kern w:val="0"/>
                <w:sz w:val="13"/>
                <w:szCs w:val="13"/>
                <w:u w:val="single"/>
              </w:rPr>
            </w:pPr>
          </w:p>
        </w:tc>
      </w:tr>
      <w:tr w:rsidR="008A455E" w:rsidRPr="008A455E" w:rsidTr="00AB5392">
        <w:trPr>
          <w:trHeight w:val="345"/>
        </w:trPr>
        <w:tc>
          <w:tcPr>
            <w:tcW w:w="959" w:type="dxa"/>
            <w:vMerge/>
            <w:tcBorders>
              <w:left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left"/>
              <w:rPr>
                <w:rFonts w:ascii="黑体" w:eastAsia="黑体" w:hAnsi="黑体" w:cs="Times New Roman"/>
                <w:b/>
                <w:bCs/>
                <w:kern w:val="0"/>
                <w:sz w:val="20"/>
                <w:szCs w:val="20"/>
              </w:rPr>
            </w:pPr>
          </w:p>
        </w:tc>
        <w:tc>
          <w:tcPr>
            <w:tcW w:w="1774" w:type="dxa"/>
            <w:gridSpan w:val="2"/>
            <w:vMerge w:val="restart"/>
            <w:tcBorders>
              <w:top w:val="single" w:sz="4" w:space="0" w:color="auto"/>
              <w:left w:val="single" w:sz="4" w:space="0" w:color="auto"/>
              <w:bottom w:val="single" w:sz="4" w:space="0" w:color="auto"/>
              <w:right w:val="single" w:sz="4" w:space="0" w:color="auto"/>
            </w:tcBorders>
            <w:vAlign w:val="center"/>
          </w:tcPr>
          <w:p w:rsidR="008A455E" w:rsidRPr="008A455E" w:rsidRDefault="008A455E" w:rsidP="008A455E">
            <w:pPr>
              <w:keepNext/>
              <w:keepLines/>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Calibri" w:cs="Times New Roman" w:hint="eastAsia"/>
                <w:b/>
                <w:bCs/>
                <w:kern w:val="0"/>
                <w:sz w:val="20"/>
                <w:szCs w:val="20"/>
              </w:rPr>
              <w:t>实缴金额</w:t>
            </w:r>
          </w:p>
        </w:tc>
        <w:tc>
          <w:tcPr>
            <w:tcW w:w="2620" w:type="dxa"/>
            <w:tcBorders>
              <w:top w:val="single" w:sz="4" w:space="0" w:color="auto"/>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宋体" w:cs="宋体" w:hint="eastAsia"/>
                <w:b/>
                <w:bCs/>
                <w:kern w:val="0"/>
                <w:sz w:val="20"/>
                <w:szCs w:val="20"/>
              </w:rPr>
            </w:pPr>
            <w:r w:rsidRPr="008A455E">
              <w:rPr>
                <w:rFonts w:ascii="宋体" w:eastAsia="宋体" w:hAnsi="宋体" w:cs="宋体" w:hint="eastAsia"/>
                <w:b/>
                <w:bCs/>
                <w:kern w:val="0"/>
                <w:sz w:val="20"/>
                <w:szCs w:val="20"/>
              </w:rPr>
              <w:t>数量（个）</w:t>
            </w:r>
          </w:p>
        </w:tc>
        <w:tc>
          <w:tcPr>
            <w:tcW w:w="1418" w:type="dxa"/>
            <w:tcBorders>
              <w:top w:val="single" w:sz="4" w:space="0" w:color="auto"/>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ind w:firstLineChars="50" w:firstLine="65"/>
              <w:jc w:val="center"/>
              <w:rPr>
                <w:rFonts w:ascii="宋体" w:eastAsia="宋体" w:hAnsi="Calibri" w:cs="Times New Roman" w:hint="eastAsia"/>
                <w:b/>
                <w:kern w:val="0"/>
                <w:sz w:val="13"/>
                <w:szCs w:val="13"/>
              </w:rPr>
            </w:pPr>
            <w:r w:rsidRPr="008A455E">
              <w:rPr>
                <w:rFonts w:ascii="宋体" w:eastAsia="宋体" w:hAnsi="Calibri" w:cs="Times New Roman" w:hint="eastAsia"/>
                <w:b/>
                <w:kern w:val="0"/>
                <w:sz w:val="13"/>
                <w:szCs w:val="13"/>
              </w:rPr>
              <w:t>/</w:t>
            </w:r>
          </w:p>
        </w:tc>
        <w:tc>
          <w:tcPr>
            <w:tcW w:w="1417" w:type="dxa"/>
            <w:tcBorders>
              <w:top w:val="single" w:sz="4" w:space="0" w:color="auto"/>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hint="eastAsia"/>
                <w:b/>
                <w:kern w:val="0"/>
                <w:sz w:val="13"/>
                <w:szCs w:val="13"/>
              </w:rPr>
            </w:pPr>
            <w:r w:rsidRPr="008A455E">
              <w:rPr>
                <w:rFonts w:ascii="宋体" w:eastAsia="宋体" w:hAnsi="Calibri" w:cs="Times New Roman" w:hint="eastAsia"/>
                <w:b/>
                <w:kern w:val="0"/>
                <w:sz w:val="13"/>
                <w:szCs w:val="13"/>
              </w:rPr>
              <w:t>/</w:t>
            </w:r>
          </w:p>
        </w:tc>
        <w:tc>
          <w:tcPr>
            <w:tcW w:w="1160" w:type="dxa"/>
            <w:tcBorders>
              <w:top w:val="single" w:sz="4" w:space="0" w:color="auto"/>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hint="eastAsia"/>
                <w:kern w:val="0"/>
                <w:sz w:val="13"/>
                <w:szCs w:val="13"/>
                <w:u w:val="single"/>
              </w:rPr>
            </w:pPr>
          </w:p>
        </w:tc>
        <w:tc>
          <w:tcPr>
            <w:tcW w:w="1016" w:type="dxa"/>
            <w:tcBorders>
              <w:top w:val="single" w:sz="4" w:space="0" w:color="auto"/>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hint="eastAsia"/>
                <w:kern w:val="0"/>
                <w:sz w:val="13"/>
                <w:szCs w:val="13"/>
                <w:u w:val="single"/>
              </w:rPr>
            </w:pPr>
          </w:p>
        </w:tc>
      </w:tr>
      <w:tr w:rsidR="008A455E" w:rsidRPr="008A455E" w:rsidTr="00AB5392">
        <w:trPr>
          <w:trHeight w:val="345"/>
        </w:trPr>
        <w:tc>
          <w:tcPr>
            <w:tcW w:w="959" w:type="dxa"/>
            <w:vMerge/>
            <w:tcBorders>
              <w:left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left"/>
              <w:rPr>
                <w:rFonts w:ascii="黑体" w:eastAsia="黑体" w:hAnsi="黑体" w:cs="Times New Roman"/>
                <w:b/>
                <w:bCs/>
                <w:kern w:val="0"/>
                <w:sz w:val="20"/>
                <w:szCs w:val="20"/>
              </w:rPr>
            </w:pPr>
          </w:p>
        </w:tc>
        <w:tc>
          <w:tcPr>
            <w:tcW w:w="1774" w:type="dxa"/>
            <w:gridSpan w:val="2"/>
            <w:vMerge/>
            <w:tcBorders>
              <w:top w:val="single" w:sz="4" w:space="0" w:color="auto"/>
              <w:left w:val="single" w:sz="4" w:space="0" w:color="auto"/>
              <w:bottom w:val="single" w:sz="4" w:space="0" w:color="auto"/>
              <w:right w:val="single" w:sz="4" w:space="0" w:color="auto"/>
            </w:tcBorders>
            <w:vAlign w:val="center"/>
          </w:tcPr>
          <w:p w:rsidR="008A455E" w:rsidRPr="008A455E" w:rsidRDefault="008A455E" w:rsidP="008A455E">
            <w:pPr>
              <w:keepNext/>
              <w:keepLines/>
              <w:widowControl/>
              <w:adjustRightInd w:val="0"/>
              <w:snapToGrid w:val="0"/>
              <w:spacing w:line="200" w:lineRule="atLeast"/>
              <w:jc w:val="center"/>
              <w:rPr>
                <w:rFonts w:ascii="宋体" w:eastAsia="宋体" w:hAnsi="Calibri" w:cs="Times New Roman"/>
                <w:b/>
                <w:bCs/>
                <w:kern w:val="0"/>
                <w:sz w:val="20"/>
                <w:szCs w:val="20"/>
              </w:rPr>
            </w:pPr>
          </w:p>
        </w:tc>
        <w:tc>
          <w:tcPr>
            <w:tcW w:w="2620" w:type="dxa"/>
            <w:tcBorders>
              <w:top w:val="single" w:sz="4" w:space="0" w:color="auto"/>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宋体" w:cs="宋体" w:hint="eastAsia"/>
                <w:b/>
                <w:bCs/>
                <w:kern w:val="0"/>
                <w:sz w:val="20"/>
                <w:szCs w:val="20"/>
              </w:rPr>
            </w:pPr>
            <w:r w:rsidRPr="008A455E">
              <w:rPr>
                <w:rFonts w:ascii="宋体" w:eastAsia="宋体" w:hAnsi="宋体" w:cs="宋体" w:hint="eastAsia"/>
                <w:b/>
                <w:bCs/>
                <w:kern w:val="0"/>
                <w:sz w:val="20"/>
                <w:szCs w:val="20"/>
              </w:rPr>
              <w:t>金额（万元）</w:t>
            </w:r>
          </w:p>
        </w:tc>
        <w:tc>
          <w:tcPr>
            <w:tcW w:w="1418" w:type="dxa"/>
            <w:tcBorders>
              <w:top w:val="single" w:sz="4" w:space="0" w:color="auto"/>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ind w:firstLineChars="50" w:firstLine="65"/>
              <w:jc w:val="center"/>
              <w:rPr>
                <w:rFonts w:ascii="宋体" w:eastAsia="宋体" w:hAnsi="Calibri" w:cs="Times New Roman" w:hint="eastAsia"/>
                <w:b/>
                <w:kern w:val="0"/>
                <w:sz w:val="13"/>
                <w:szCs w:val="13"/>
                <w:u w:val="single"/>
              </w:rPr>
            </w:pPr>
            <w:r w:rsidRPr="008A455E">
              <w:rPr>
                <w:rFonts w:ascii="宋体" w:eastAsia="宋体" w:hAnsi="Calibri" w:cs="Times New Roman" w:hint="eastAsia"/>
                <w:b/>
                <w:kern w:val="0"/>
                <w:sz w:val="13"/>
                <w:szCs w:val="13"/>
              </w:rPr>
              <w:t>/</w:t>
            </w:r>
          </w:p>
        </w:tc>
        <w:tc>
          <w:tcPr>
            <w:tcW w:w="1417" w:type="dxa"/>
            <w:tcBorders>
              <w:top w:val="single" w:sz="4" w:space="0" w:color="auto"/>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hint="eastAsia"/>
                <w:b/>
                <w:kern w:val="0"/>
                <w:sz w:val="13"/>
                <w:szCs w:val="13"/>
                <w:u w:val="single"/>
              </w:rPr>
            </w:pPr>
            <w:r w:rsidRPr="008A455E">
              <w:rPr>
                <w:rFonts w:ascii="宋体" w:eastAsia="宋体" w:hAnsi="Calibri" w:cs="Times New Roman" w:hint="eastAsia"/>
                <w:b/>
                <w:kern w:val="0"/>
                <w:sz w:val="13"/>
                <w:szCs w:val="13"/>
              </w:rPr>
              <w:t>/</w:t>
            </w:r>
          </w:p>
        </w:tc>
        <w:tc>
          <w:tcPr>
            <w:tcW w:w="1160" w:type="dxa"/>
            <w:tcBorders>
              <w:top w:val="single" w:sz="4" w:space="0" w:color="auto"/>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hint="eastAsia"/>
                <w:kern w:val="0"/>
                <w:sz w:val="13"/>
                <w:szCs w:val="13"/>
                <w:u w:val="single"/>
              </w:rPr>
            </w:pPr>
          </w:p>
        </w:tc>
        <w:tc>
          <w:tcPr>
            <w:tcW w:w="1016" w:type="dxa"/>
            <w:tcBorders>
              <w:top w:val="single" w:sz="4" w:space="0" w:color="auto"/>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hint="eastAsia"/>
                <w:kern w:val="0"/>
                <w:sz w:val="13"/>
                <w:szCs w:val="13"/>
                <w:u w:val="single"/>
              </w:rPr>
            </w:pPr>
          </w:p>
        </w:tc>
      </w:tr>
      <w:tr w:rsidR="008A455E" w:rsidRPr="008A455E" w:rsidTr="00AB5392">
        <w:trPr>
          <w:trHeight w:val="251"/>
        </w:trPr>
        <w:tc>
          <w:tcPr>
            <w:tcW w:w="959" w:type="dxa"/>
            <w:vMerge/>
            <w:tcBorders>
              <w:left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left"/>
              <w:rPr>
                <w:rFonts w:ascii="黑体" w:eastAsia="黑体" w:hAnsi="黑体" w:cs="Times New Roman"/>
                <w:b/>
                <w:bCs/>
                <w:kern w:val="0"/>
                <w:sz w:val="20"/>
                <w:szCs w:val="20"/>
              </w:rPr>
            </w:pPr>
          </w:p>
        </w:tc>
        <w:tc>
          <w:tcPr>
            <w:tcW w:w="1774" w:type="dxa"/>
            <w:gridSpan w:val="2"/>
            <w:vMerge w:val="restart"/>
            <w:tcBorders>
              <w:top w:val="single" w:sz="4" w:space="0" w:color="auto"/>
              <w:left w:val="single" w:sz="4" w:space="0" w:color="auto"/>
              <w:bottom w:val="single" w:sz="4" w:space="0" w:color="auto"/>
              <w:right w:val="single" w:sz="4" w:space="0" w:color="auto"/>
            </w:tcBorders>
            <w:vAlign w:val="center"/>
          </w:tcPr>
          <w:p w:rsidR="008A455E" w:rsidRPr="008A455E" w:rsidRDefault="008A455E" w:rsidP="008A455E">
            <w:pPr>
              <w:keepNext/>
              <w:keepLines/>
              <w:widowControl/>
              <w:adjustRightInd w:val="0"/>
              <w:snapToGrid w:val="0"/>
              <w:spacing w:line="200" w:lineRule="atLeast"/>
              <w:jc w:val="center"/>
              <w:rPr>
                <w:rFonts w:ascii="宋体" w:eastAsia="宋体" w:hAnsi="Calibri" w:cs="Times New Roman"/>
                <w:b/>
                <w:bCs/>
                <w:kern w:val="0"/>
                <w:sz w:val="20"/>
                <w:szCs w:val="20"/>
              </w:rPr>
            </w:pPr>
            <w:r w:rsidRPr="008A455E">
              <w:rPr>
                <w:rFonts w:ascii="宋体" w:eastAsia="宋体" w:hAnsi="Calibri" w:cs="Times New Roman" w:hint="eastAsia"/>
                <w:b/>
                <w:bCs/>
                <w:kern w:val="0"/>
                <w:sz w:val="20"/>
                <w:szCs w:val="20"/>
              </w:rPr>
              <w:t>返还金额</w:t>
            </w:r>
          </w:p>
        </w:tc>
        <w:tc>
          <w:tcPr>
            <w:tcW w:w="2620" w:type="dxa"/>
            <w:tcBorders>
              <w:top w:val="single" w:sz="4" w:space="0" w:color="auto"/>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宋体" w:cs="宋体" w:hint="eastAsia"/>
                <w:b/>
                <w:bCs/>
                <w:kern w:val="0"/>
                <w:sz w:val="20"/>
                <w:szCs w:val="20"/>
              </w:rPr>
            </w:pPr>
            <w:r w:rsidRPr="008A455E">
              <w:rPr>
                <w:rFonts w:ascii="宋体" w:eastAsia="宋体" w:hAnsi="宋体" w:cs="宋体" w:hint="eastAsia"/>
                <w:b/>
                <w:bCs/>
                <w:kern w:val="0"/>
                <w:sz w:val="20"/>
                <w:szCs w:val="20"/>
              </w:rPr>
              <w:t>数量（个）</w:t>
            </w:r>
          </w:p>
        </w:tc>
        <w:tc>
          <w:tcPr>
            <w:tcW w:w="1418" w:type="dxa"/>
            <w:tcBorders>
              <w:top w:val="single" w:sz="4" w:space="0" w:color="auto"/>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ind w:firstLineChars="50" w:firstLine="65"/>
              <w:jc w:val="center"/>
              <w:rPr>
                <w:rFonts w:ascii="宋体" w:eastAsia="宋体" w:hAnsi="Calibri" w:cs="Times New Roman" w:hint="eastAsia"/>
                <w:b/>
                <w:kern w:val="0"/>
                <w:sz w:val="13"/>
                <w:szCs w:val="13"/>
                <w:u w:val="single"/>
              </w:rPr>
            </w:pPr>
            <w:r w:rsidRPr="008A455E">
              <w:rPr>
                <w:rFonts w:ascii="宋体" w:eastAsia="宋体" w:hAnsi="Calibri" w:cs="Times New Roman" w:hint="eastAsia"/>
                <w:b/>
                <w:kern w:val="0"/>
                <w:sz w:val="13"/>
                <w:szCs w:val="13"/>
              </w:rPr>
              <w:t>/</w:t>
            </w:r>
          </w:p>
        </w:tc>
        <w:tc>
          <w:tcPr>
            <w:tcW w:w="1417" w:type="dxa"/>
            <w:tcBorders>
              <w:top w:val="single" w:sz="4" w:space="0" w:color="auto"/>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hint="eastAsia"/>
                <w:b/>
                <w:kern w:val="0"/>
                <w:sz w:val="13"/>
                <w:szCs w:val="13"/>
                <w:u w:val="single"/>
              </w:rPr>
            </w:pPr>
            <w:r w:rsidRPr="008A455E">
              <w:rPr>
                <w:rFonts w:ascii="宋体" w:eastAsia="宋体" w:hAnsi="Calibri" w:cs="Times New Roman" w:hint="eastAsia"/>
                <w:b/>
                <w:kern w:val="0"/>
                <w:sz w:val="13"/>
                <w:szCs w:val="13"/>
              </w:rPr>
              <w:t>/</w:t>
            </w:r>
          </w:p>
        </w:tc>
        <w:tc>
          <w:tcPr>
            <w:tcW w:w="1160" w:type="dxa"/>
            <w:tcBorders>
              <w:top w:val="single" w:sz="4" w:space="0" w:color="auto"/>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hint="eastAsia"/>
                <w:kern w:val="0"/>
                <w:sz w:val="13"/>
                <w:szCs w:val="13"/>
                <w:u w:val="single"/>
              </w:rPr>
            </w:pPr>
          </w:p>
        </w:tc>
        <w:tc>
          <w:tcPr>
            <w:tcW w:w="1016" w:type="dxa"/>
            <w:tcBorders>
              <w:top w:val="single" w:sz="4" w:space="0" w:color="auto"/>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hint="eastAsia"/>
                <w:kern w:val="0"/>
                <w:sz w:val="13"/>
                <w:szCs w:val="13"/>
                <w:u w:val="single"/>
              </w:rPr>
            </w:pPr>
          </w:p>
        </w:tc>
      </w:tr>
      <w:tr w:rsidR="008A455E" w:rsidRPr="008A455E" w:rsidTr="00AB5392">
        <w:trPr>
          <w:trHeight w:val="345"/>
        </w:trPr>
        <w:tc>
          <w:tcPr>
            <w:tcW w:w="959" w:type="dxa"/>
            <w:vMerge/>
            <w:tcBorders>
              <w:left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left"/>
              <w:rPr>
                <w:rFonts w:ascii="黑体" w:eastAsia="黑体" w:hAnsi="黑体" w:cs="Times New Roman"/>
                <w:b/>
                <w:bCs/>
                <w:kern w:val="0"/>
                <w:sz w:val="20"/>
                <w:szCs w:val="20"/>
              </w:rPr>
            </w:pPr>
          </w:p>
        </w:tc>
        <w:tc>
          <w:tcPr>
            <w:tcW w:w="1774" w:type="dxa"/>
            <w:gridSpan w:val="2"/>
            <w:vMerge/>
            <w:tcBorders>
              <w:top w:val="single" w:sz="4" w:space="0" w:color="auto"/>
              <w:left w:val="single" w:sz="4" w:space="0" w:color="auto"/>
              <w:bottom w:val="single" w:sz="4" w:space="0" w:color="auto"/>
              <w:right w:val="single" w:sz="4" w:space="0" w:color="auto"/>
            </w:tcBorders>
            <w:vAlign w:val="center"/>
          </w:tcPr>
          <w:p w:rsidR="008A455E" w:rsidRPr="008A455E" w:rsidRDefault="008A455E" w:rsidP="008A455E">
            <w:pPr>
              <w:keepNext/>
              <w:keepLines/>
              <w:widowControl/>
              <w:adjustRightInd w:val="0"/>
              <w:snapToGrid w:val="0"/>
              <w:spacing w:line="200" w:lineRule="atLeast"/>
              <w:jc w:val="center"/>
              <w:rPr>
                <w:rFonts w:ascii="宋体" w:eastAsia="宋体" w:hAnsi="Calibri" w:cs="Times New Roman"/>
                <w:b/>
                <w:bCs/>
                <w:kern w:val="0"/>
                <w:sz w:val="20"/>
                <w:szCs w:val="20"/>
              </w:rPr>
            </w:pPr>
          </w:p>
        </w:tc>
        <w:tc>
          <w:tcPr>
            <w:tcW w:w="2620" w:type="dxa"/>
            <w:tcBorders>
              <w:top w:val="single" w:sz="4" w:space="0" w:color="auto"/>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宋体" w:cs="宋体" w:hint="eastAsia"/>
                <w:b/>
                <w:bCs/>
                <w:kern w:val="0"/>
                <w:sz w:val="20"/>
                <w:szCs w:val="20"/>
              </w:rPr>
            </w:pPr>
            <w:r w:rsidRPr="008A455E">
              <w:rPr>
                <w:rFonts w:ascii="宋体" w:eastAsia="宋体" w:hAnsi="宋体" w:cs="宋体" w:hint="eastAsia"/>
                <w:b/>
                <w:bCs/>
                <w:kern w:val="0"/>
                <w:sz w:val="20"/>
                <w:szCs w:val="20"/>
              </w:rPr>
              <w:t>金额（万元）</w:t>
            </w:r>
          </w:p>
        </w:tc>
        <w:tc>
          <w:tcPr>
            <w:tcW w:w="1418" w:type="dxa"/>
            <w:tcBorders>
              <w:top w:val="single" w:sz="4" w:space="0" w:color="auto"/>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ind w:firstLineChars="50" w:firstLine="65"/>
              <w:jc w:val="center"/>
              <w:rPr>
                <w:rFonts w:ascii="宋体" w:eastAsia="宋体" w:hAnsi="Calibri" w:cs="Times New Roman" w:hint="eastAsia"/>
                <w:b/>
                <w:kern w:val="0"/>
                <w:sz w:val="13"/>
                <w:szCs w:val="13"/>
                <w:u w:val="single"/>
              </w:rPr>
            </w:pPr>
            <w:r w:rsidRPr="008A455E">
              <w:rPr>
                <w:rFonts w:ascii="宋体" w:eastAsia="宋体" w:hAnsi="Calibri" w:cs="Times New Roman" w:hint="eastAsia"/>
                <w:b/>
                <w:kern w:val="0"/>
                <w:sz w:val="13"/>
                <w:szCs w:val="13"/>
              </w:rPr>
              <w:t>/</w:t>
            </w:r>
          </w:p>
        </w:tc>
        <w:tc>
          <w:tcPr>
            <w:tcW w:w="1417" w:type="dxa"/>
            <w:tcBorders>
              <w:top w:val="single" w:sz="4" w:space="0" w:color="auto"/>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hint="eastAsia"/>
                <w:b/>
                <w:kern w:val="0"/>
                <w:sz w:val="13"/>
                <w:szCs w:val="13"/>
                <w:u w:val="single"/>
              </w:rPr>
            </w:pPr>
            <w:r w:rsidRPr="008A455E">
              <w:rPr>
                <w:rFonts w:ascii="宋体" w:eastAsia="宋体" w:hAnsi="Calibri" w:cs="Times New Roman" w:hint="eastAsia"/>
                <w:b/>
                <w:kern w:val="0"/>
                <w:sz w:val="13"/>
                <w:szCs w:val="13"/>
              </w:rPr>
              <w:t>/</w:t>
            </w:r>
          </w:p>
        </w:tc>
        <w:tc>
          <w:tcPr>
            <w:tcW w:w="1160" w:type="dxa"/>
            <w:tcBorders>
              <w:top w:val="single" w:sz="4" w:space="0" w:color="auto"/>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hint="eastAsia"/>
                <w:kern w:val="0"/>
                <w:sz w:val="13"/>
                <w:szCs w:val="13"/>
                <w:u w:val="single"/>
              </w:rPr>
            </w:pPr>
          </w:p>
        </w:tc>
        <w:tc>
          <w:tcPr>
            <w:tcW w:w="1016" w:type="dxa"/>
            <w:tcBorders>
              <w:top w:val="single" w:sz="4" w:space="0" w:color="auto"/>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hint="eastAsia"/>
                <w:kern w:val="0"/>
                <w:sz w:val="13"/>
                <w:szCs w:val="13"/>
                <w:u w:val="single"/>
              </w:rPr>
            </w:pPr>
          </w:p>
        </w:tc>
      </w:tr>
      <w:tr w:rsidR="008A455E" w:rsidRPr="008A455E" w:rsidTr="00AB5392">
        <w:trPr>
          <w:trHeight w:val="345"/>
        </w:trPr>
        <w:tc>
          <w:tcPr>
            <w:tcW w:w="959" w:type="dxa"/>
            <w:vMerge/>
            <w:tcBorders>
              <w:left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left"/>
              <w:rPr>
                <w:rFonts w:ascii="黑体" w:eastAsia="黑体" w:hAnsi="黑体" w:cs="Times New Roman"/>
                <w:b/>
                <w:bCs/>
                <w:kern w:val="0"/>
                <w:sz w:val="20"/>
                <w:szCs w:val="20"/>
              </w:rPr>
            </w:pPr>
          </w:p>
        </w:tc>
        <w:tc>
          <w:tcPr>
            <w:tcW w:w="1774" w:type="dxa"/>
            <w:gridSpan w:val="2"/>
            <w:vMerge w:val="restart"/>
            <w:tcBorders>
              <w:top w:val="single" w:sz="4" w:space="0" w:color="auto"/>
              <w:left w:val="single" w:sz="4" w:space="0" w:color="auto"/>
              <w:bottom w:val="single" w:sz="4" w:space="0" w:color="auto"/>
              <w:right w:val="single" w:sz="4" w:space="0" w:color="auto"/>
            </w:tcBorders>
            <w:vAlign w:val="center"/>
          </w:tcPr>
          <w:p w:rsidR="008A455E" w:rsidRPr="008A455E" w:rsidRDefault="008A455E" w:rsidP="008A455E">
            <w:pPr>
              <w:keepNext/>
              <w:keepLines/>
              <w:widowControl/>
              <w:adjustRightInd w:val="0"/>
              <w:snapToGrid w:val="0"/>
              <w:spacing w:line="200" w:lineRule="atLeast"/>
              <w:jc w:val="center"/>
              <w:rPr>
                <w:rFonts w:ascii="宋体" w:eastAsia="宋体" w:hAnsi="Calibri" w:cs="Times New Roman" w:hint="eastAsia"/>
                <w:b/>
                <w:bCs/>
                <w:kern w:val="0"/>
                <w:sz w:val="20"/>
                <w:szCs w:val="20"/>
              </w:rPr>
            </w:pPr>
            <w:r w:rsidRPr="008A455E">
              <w:rPr>
                <w:rFonts w:ascii="宋体" w:eastAsia="宋体" w:hAnsi="Calibri" w:cs="Times New Roman" w:hint="eastAsia"/>
                <w:b/>
                <w:bCs/>
                <w:kern w:val="0"/>
                <w:sz w:val="20"/>
                <w:szCs w:val="20"/>
              </w:rPr>
              <w:t>需要恢复治理的矿山及面积</w:t>
            </w:r>
          </w:p>
        </w:tc>
        <w:tc>
          <w:tcPr>
            <w:tcW w:w="2620" w:type="dxa"/>
            <w:tcBorders>
              <w:top w:val="single" w:sz="4" w:space="0" w:color="auto"/>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宋体" w:cs="宋体" w:hint="eastAsia"/>
                <w:b/>
                <w:bCs/>
                <w:kern w:val="0"/>
                <w:sz w:val="20"/>
                <w:szCs w:val="20"/>
              </w:rPr>
            </w:pPr>
            <w:r w:rsidRPr="008A455E">
              <w:rPr>
                <w:rFonts w:ascii="宋体" w:eastAsia="宋体" w:hAnsi="宋体" w:cs="宋体" w:hint="eastAsia"/>
                <w:b/>
                <w:bCs/>
                <w:kern w:val="0"/>
                <w:sz w:val="20"/>
                <w:szCs w:val="20"/>
              </w:rPr>
              <w:t>数量（个）</w:t>
            </w:r>
          </w:p>
        </w:tc>
        <w:tc>
          <w:tcPr>
            <w:tcW w:w="1418" w:type="dxa"/>
            <w:tcBorders>
              <w:top w:val="single" w:sz="4" w:space="0" w:color="auto"/>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ind w:firstLineChars="50" w:firstLine="65"/>
              <w:jc w:val="center"/>
              <w:rPr>
                <w:rFonts w:ascii="宋体" w:eastAsia="宋体" w:hAnsi="Calibri" w:cs="Times New Roman" w:hint="eastAsia"/>
                <w:b/>
                <w:kern w:val="0"/>
                <w:sz w:val="13"/>
                <w:szCs w:val="13"/>
                <w:u w:val="single"/>
              </w:rPr>
            </w:pPr>
            <w:r w:rsidRPr="008A455E">
              <w:rPr>
                <w:rFonts w:ascii="宋体" w:eastAsia="宋体" w:hAnsi="Calibri" w:cs="Times New Roman" w:hint="eastAsia"/>
                <w:b/>
                <w:kern w:val="0"/>
                <w:sz w:val="13"/>
                <w:szCs w:val="13"/>
              </w:rPr>
              <w:t>/</w:t>
            </w:r>
          </w:p>
        </w:tc>
        <w:tc>
          <w:tcPr>
            <w:tcW w:w="1417" w:type="dxa"/>
            <w:tcBorders>
              <w:top w:val="single" w:sz="4" w:space="0" w:color="auto"/>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hint="eastAsia"/>
                <w:b/>
                <w:kern w:val="0"/>
                <w:sz w:val="13"/>
                <w:szCs w:val="13"/>
                <w:u w:val="single"/>
              </w:rPr>
            </w:pPr>
            <w:r w:rsidRPr="008A455E">
              <w:rPr>
                <w:rFonts w:ascii="宋体" w:eastAsia="宋体" w:hAnsi="Calibri" w:cs="Times New Roman" w:hint="eastAsia"/>
                <w:b/>
                <w:kern w:val="0"/>
                <w:sz w:val="13"/>
                <w:szCs w:val="13"/>
              </w:rPr>
              <w:t>/</w:t>
            </w:r>
          </w:p>
        </w:tc>
        <w:tc>
          <w:tcPr>
            <w:tcW w:w="1160" w:type="dxa"/>
            <w:tcBorders>
              <w:top w:val="single" w:sz="4" w:space="0" w:color="auto"/>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hint="eastAsia"/>
                <w:kern w:val="0"/>
                <w:sz w:val="13"/>
                <w:szCs w:val="13"/>
                <w:u w:val="single"/>
              </w:rPr>
            </w:pPr>
          </w:p>
        </w:tc>
        <w:tc>
          <w:tcPr>
            <w:tcW w:w="1016" w:type="dxa"/>
            <w:tcBorders>
              <w:top w:val="single" w:sz="4" w:space="0" w:color="auto"/>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hint="eastAsia"/>
                <w:kern w:val="0"/>
                <w:sz w:val="13"/>
                <w:szCs w:val="13"/>
                <w:u w:val="single"/>
              </w:rPr>
            </w:pPr>
          </w:p>
        </w:tc>
      </w:tr>
      <w:tr w:rsidR="008A455E" w:rsidRPr="008A455E" w:rsidTr="00AB5392">
        <w:trPr>
          <w:trHeight w:val="345"/>
        </w:trPr>
        <w:tc>
          <w:tcPr>
            <w:tcW w:w="959" w:type="dxa"/>
            <w:vMerge/>
            <w:tcBorders>
              <w:left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left"/>
              <w:rPr>
                <w:rFonts w:ascii="黑体" w:eastAsia="黑体" w:hAnsi="黑体" w:cs="Times New Roman"/>
                <w:b/>
                <w:bCs/>
                <w:kern w:val="0"/>
                <w:sz w:val="20"/>
                <w:szCs w:val="20"/>
              </w:rPr>
            </w:pPr>
          </w:p>
        </w:tc>
        <w:tc>
          <w:tcPr>
            <w:tcW w:w="1774" w:type="dxa"/>
            <w:gridSpan w:val="2"/>
            <w:vMerge/>
            <w:tcBorders>
              <w:top w:val="single" w:sz="4" w:space="0" w:color="auto"/>
              <w:left w:val="single" w:sz="4" w:space="0" w:color="auto"/>
              <w:bottom w:val="single" w:sz="4" w:space="0" w:color="auto"/>
              <w:right w:val="single" w:sz="4" w:space="0" w:color="auto"/>
            </w:tcBorders>
            <w:vAlign w:val="center"/>
          </w:tcPr>
          <w:p w:rsidR="008A455E" w:rsidRPr="008A455E" w:rsidRDefault="008A455E" w:rsidP="008A455E">
            <w:pPr>
              <w:keepNext/>
              <w:keepLines/>
              <w:widowControl/>
              <w:adjustRightInd w:val="0"/>
              <w:snapToGrid w:val="0"/>
              <w:spacing w:line="200" w:lineRule="atLeast"/>
              <w:jc w:val="center"/>
              <w:rPr>
                <w:rFonts w:ascii="宋体" w:eastAsia="宋体" w:hAnsi="Calibri" w:cs="Times New Roman"/>
                <w:b/>
                <w:bCs/>
                <w:kern w:val="0"/>
                <w:sz w:val="20"/>
                <w:szCs w:val="20"/>
              </w:rPr>
            </w:pPr>
          </w:p>
        </w:tc>
        <w:tc>
          <w:tcPr>
            <w:tcW w:w="2620" w:type="dxa"/>
            <w:tcBorders>
              <w:top w:val="single" w:sz="4" w:space="0" w:color="auto"/>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宋体" w:cs="宋体" w:hint="eastAsia"/>
                <w:b/>
                <w:bCs/>
                <w:kern w:val="0"/>
                <w:sz w:val="20"/>
                <w:szCs w:val="20"/>
              </w:rPr>
            </w:pPr>
            <w:r w:rsidRPr="008A455E">
              <w:rPr>
                <w:rFonts w:ascii="宋体" w:eastAsia="宋体" w:hAnsi="宋体" w:cs="宋体" w:hint="eastAsia"/>
                <w:b/>
                <w:bCs/>
                <w:kern w:val="0"/>
                <w:sz w:val="20"/>
                <w:szCs w:val="20"/>
              </w:rPr>
              <w:t>面积（平方公里）</w:t>
            </w:r>
          </w:p>
        </w:tc>
        <w:tc>
          <w:tcPr>
            <w:tcW w:w="1418" w:type="dxa"/>
            <w:tcBorders>
              <w:top w:val="single" w:sz="4" w:space="0" w:color="auto"/>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ind w:firstLineChars="50" w:firstLine="65"/>
              <w:jc w:val="center"/>
              <w:rPr>
                <w:rFonts w:ascii="宋体" w:eastAsia="宋体" w:hAnsi="Calibri" w:cs="Times New Roman" w:hint="eastAsia"/>
                <w:b/>
                <w:kern w:val="0"/>
                <w:sz w:val="13"/>
                <w:szCs w:val="13"/>
                <w:u w:val="single"/>
              </w:rPr>
            </w:pPr>
            <w:r w:rsidRPr="008A455E">
              <w:rPr>
                <w:rFonts w:ascii="宋体" w:eastAsia="宋体" w:hAnsi="Calibri" w:cs="Times New Roman" w:hint="eastAsia"/>
                <w:b/>
                <w:kern w:val="0"/>
                <w:sz w:val="13"/>
                <w:szCs w:val="13"/>
              </w:rPr>
              <w:t>/</w:t>
            </w:r>
          </w:p>
        </w:tc>
        <w:tc>
          <w:tcPr>
            <w:tcW w:w="1417" w:type="dxa"/>
            <w:tcBorders>
              <w:top w:val="single" w:sz="4" w:space="0" w:color="auto"/>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hint="eastAsia"/>
                <w:b/>
                <w:kern w:val="0"/>
                <w:sz w:val="13"/>
                <w:szCs w:val="13"/>
                <w:u w:val="single"/>
              </w:rPr>
            </w:pPr>
            <w:r w:rsidRPr="008A455E">
              <w:rPr>
                <w:rFonts w:ascii="宋体" w:eastAsia="宋体" w:hAnsi="Calibri" w:cs="Times New Roman" w:hint="eastAsia"/>
                <w:b/>
                <w:kern w:val="0"/>
                <w:sz w:val="13"/>
                <w:szCs w:val="13"/>
              </w:rPr>
              <w:t>/</w:t>
            </w:r>
          </w:p>
        </w:tc>
        <w:tc>
          <w:tcPr>
            <w:tcW w:w="1160" w:type="dxa"/>
            <w:tcBorders>
              <w:top w:val="single" w:sz="4" w:space="0" w:color="auto"/>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hint="eastAsia"/>
                <w:kern w:val="0"/>
                <w:sz w:val="13"/>
                <w:szCs w:val="13"/>
                <w:u w:val="single"/>
              </w:rPr>
            </w:pPr>
          </w:p>
        </w:tc>
        <w:tc>
          <w:tcPr>
            <w:tcW w:w="1016" w:type="dxa"/>
            <w:tcBorders>
              <w:top w:val="single" w:sz="4" w:space="0" w:color="auto"/>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hint="eastAsia"/>
                <w:kern w:val="0"/>
                <w:sz w:val="13"/>
                <w:szCs w:val="13"/>
                <w:u w:val="single"/>
              </w:rPr>
            </w:pPr>
          </w:p>
        </w:tc>
      </w:tr>
      <w:tr w:rsidR="008A455E" w:rsidRPr="008A455E" w:rsidTr="00AB5392">
        <w:trPr>
          <w:trHeight w:val="345"/>
        </w:trPr>
        <w:tc>
          <w:tcPr>
            <w:tcW w:w="959" w:type="dxa"/>
            <w:vMerge/>
            <w:tcBorders>
              <w:left w:val="single" w:sz="4" w:space="0" w:color="auto"/>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left"/>
              <w:rPr>
                <w:rFonts w:ascii="黑体" w:eastAsia="黑体" w:hAnsi="黑体" w:cs="Times New Roman"/>
                <w:b/>
                <w:bCs/>
                <w:kern w:val="0"/>
                <w:sz w:val="20"/>
                <w:szCs w:val="20"/>
              </w:rPr>
            </w:pPr>
          </w:p>
        </w:tc>
        <w:tc>
          <w:tcPr>
            <w:tcW w:w="1774" w:type="dxa"/>
            <w:gridSpan w:val="2"/>
            <w:tcBorders>
              <w:top w:val="single" w:sz="4" w:space="0" w:color="auto"/>
              <w:left w:val="single" w:sz="4" w:space="0" w:color="auto"/>
              <w:bottom w:val="single" w:sz="4" w:space="0" w:color="auto"/>
              <w:right w:val="single" w:sz="4" w:space="0" w:color="auto"/>
            </w:tcBorders>
            <w:vAlign w:val="center"/>
          </w:tcPr>
          <w:p w:rsidR="008A455E" w:rsidRPr="008A455E" w:rsidRDefault="008A455E" w:rsidP="008A455E">
            <w:pPr>
              <w:keepNext/>
              <w:keepLines/>
              <w:widowControl/>
              <w:adjustRightInd w:val="0"/>
              <w:snapToGrid w:val="0"/>
              <w:spacing w:line="200" w:lineRule="atLeast"/>
              <w:jc w:val="center"/>
              <w:rPr>
                <w:rFonts w:ascii="宋体" w:eastAsia="宋体" w:hAnsi="Calibri" w:cs="Times New Roman" w:hint="eastAsia"/>
                <w:b/>
                <w:bCs/>
                <w:kern w:val="0"/>
                <w:sz w:val="20"/>
                <w:szCs w:val="20"/>
              </w:rPr>
            </w:pPr>
            <w:r w:rsidRPr="008A455E">
              <w:rPr>
                <w:rFonts w:ascii="宋体" w:eastAsia="宋体" w:hAnsi="Calibri" w:cs="Times New Roman" w:hint="eastAsia"/>
                <w:b/>
                <w:bCs/>
                <w:kern w:val="0"/>
                <w:sz w:val="20"/>
                <w:szCs w:val="20"/>
              </w:rPr>
              <w:t>治理资金估算</w:t>
            </w:r>
          </w:p>
        </w:tc>
        <w:tc>
          <w:tcPr>
            <w:tcW w:w="2620" w:type="dxa"/>
            <w:tcBorders>
              <w:top w:val="single" w:sz="4" w:space="0" w:color="auto"/>
              <w:left w:val="nil"/>
              <w:bottom w:val="single" w:sz="4" w:space="0" w:color="auto"/>
              <w:right w:val="single" w:sz="4" w:space="0" w:color="auto"/>
            </w:tcBorders>
            <w:vAlign w:val="center"/>
          </w:tcPr>
          <w:p w:rsidR="008A455E" w:rsidRPr="008A455E" w:rsidRDefault="008A455E" w:rsidP="008A455E">
            <w:pPr>
              <w:widowControl/>
              <w:adjustRightInd w:val="0"/>
              <w:snapToGrid w:val="0"/>
              <w:spacing w:line="200" w:lineRule="atLeast"/>
              <w:jc w:val="center"/>
              <w:rPr>
                <w:rFonts w:ascii="宋体" w:eastAsia="宋体" w:hAnsi="宋体" w:cs="宋体" w:hint="eastAsia"/>
                <w:b/>
                <w:bCs/>
                <w:kern w:val="0"/>
                <w:sz w:val="20"/>
                <w:szCs w:val="20"/>
              </w:rPr>
            </w:pPr>
            <w:r w:rsidRPr="008A455E">
              <w:rPr>
                <w:rFonts w:ascii="宋体" w:eastAsia="宋体" w:hAnsi="宋体" w:cs="宋体" w:hint="eastAsia"/>
                <w:b/>
                <w:bCs/>
                <w:kern w:val="0"/>
                <w:sz w:val="20"/>
                <w:szCs w:val="20"/>
              </w:rPr>
              <w:t>金额（万元）</w:t>
            </w:r>
          </w:p>
        </w:tc>
        <w:tc>
          <w:tcPr>
            <w:tcW w:w="1418" w:type="dxa"/>
            <w:tcBorders>
              <w:top w:val="single" w:sz="4" w:space="0" w:color="auto"/>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ind w:firstLineChars="50" w:firstLine="65"/>
              <w:jc w:val="center"/>
              <w:rPr>
                <w:rFonts w:ascii="宋体" w:eastAsia="宋体" w:hAnsi="Calibri" w:cs="Times New Roman" w:hint="eastAsia"/>
                <w:b/>
                <w:kern w:val="0"/>
                <w:sz w:val="13"/>
                <w:szCs w:val="13"/>
                <w:u w:val="single"/>
              </w:rPr>
            </w:pPr>
            <w:r w:rsidRPr="008A455E">
              <w:rPr>
                <w:rFonts w:ascii="宋体" w:eastAsia="宋体" w:hAnsi="Calibri" w:cs="Times New Roman" w:hint="eastAsia"/>
                <w:b/>
                <w:kern w:val="0"/>
                <w:sz w:val="13"/>
                <w:szCs w:val="13"/>
              </w:rPr>
              <w:t>/</w:t>
            </w:r>
          </w:p>
        </w:tc>
        <w:tc>
          <w:tcPr>
            <w:tcW w:w="1417" w:type="dxa"/>
            <w:tcBorders>
              <w:top w:val="single" w:sz="4" w:space="0" w:color="auto"/>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hint="eastAsia"/>
                <w:b/>
                <w:kern w:val="0"/>
                <w:sz w:val="13"/>
                <w:szCs w:val="13"/>
                <w:u w:val="single"/>
              </w:rPr>
            </w:pPr>
            <w:r w:rsidRPr="008A455E">
              <w:rPr>
                <w:rFonts w:ascii="宋体" w:eastAsia="宋体" w:hAnsi="Calibri" w:cs="Times New Roman" w:hint="eastAsia"/>
                <w:b/>
                <w:kern w:val="0"/>
                <w:sz w:val="13"/>
                <w:szCs w:val="13"/>
              </w:rPr>
              <w:t>/</w:t>
            </w:r>
          </w:p>
        </w:tc>
        <w:tc>
          <w:tcPr>
            <w:tcW w:w="1160" w:type="dxa"/>
            <w:tcBorders>
              <w:top w:val="single" w:sz="4" w:space="0" w:color="auto"/>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hint="eastAsia"/>
                <w:kern w:val="0"/>
                <w:sz w:val="13"/>
                <w:szCs w:val="13"/>
                <w:u w:val="single"/>
              </w:rPr>
            </w:pPr>
          </w:p>
        </w:tc>
        <w:tc>
          <w:tcPr>
            <w:tcW w:w="1016" w:type="dxa"/>
            <w:tcBorders>
              <w:top w:val="single" w:sz="4" w:space="0" w:color="auto"/>
              <w:left w:val="nil"/>
              <w:bottom w:val="single" w:sz="4" w:space="0" w:color="auto"/>
              <w:right w:val="single" w:sz="4" w:space="0" w:color="auto"/>
            </w:tcBorders>
            <w:noWrap/>
            <w:vAlign w:val="center"/>
          </w:tcPr>
          <w:p w:rsidR="008A455E" w:rsidRPr="008A455E" w:rsidRDefault="008A455E" w:rsidP="008A455E">
            <w:pPr>
              <w:widowControl/>
              <w:adjustRightInd w:val="0"/>
              <w:snapToGrid w:val="0"/>
              <w:spacing w:line="200" w:lineRule="atLeast"/>
              <w:jc w:val="center"/>
              <w:rPr>
                <w:rFonts w:ascii="宋体" w:eastAsia="宋体" w:hAnsi="Calibri" w:cs="Times New Roman" w:hint="eastAsia"/>
                <w:kern w:val="0"/>
                <w:sz w:val="13"/>
                <w:szCs w:val="13"/>
                <w:u w:val="single"/>
              </w:rPr>
            </w:pPr>
          </w:p>
        </w:tc>
      </w:tr>
    </w:tbl>
    <w:p w:rsidR="008A455E" w:rsidRPr="008A455E" w:rsidRDefault="008A455E" w:rsidP="008A455E">
      <w:pPr>
        <w:rPr>
          <w:rFonts w:ascii="Calibri" w:eastAsia="宋体" w:hAnsi="Calibri" w:cs="Times New Roman"/>
          <w:szCs w:val="21"/>
        </w:rPr>
        <w:sectPr w:rsidR="008A455E" w:rsidRPr="008A455E" w:rsidSect="00355DA2">
          <w:footerReference w:type="even" r:id="rId8"/>
          <w:footerReference w:type="default" r:id="rId9"/>
          <w:pgSz w:w="11906" w:h="16838"/>
          <w:pgMar w:top="720" w:right="720" w:bottom="720" w:left="720" w:header="851" w:footer="992" w:gutter="0"/>
          <w:pgNumType w:start="8"/>
          <w:cols w:space="425"/>
          <w:docGrid w:type="lines" w:linePitch="312"/>
        </w:sectPr>
      </w:pPr>
    </w:p>
    <w:p w:rsidR="008A455E" w:rsidRPr="008A455E" w:rsidRDefault="008A455E" w:rsidP="008A455E">
      <w:pPr>
        <w:rPr>
          <w:rFonts w:ascii="Calibri" w:eastAsia="宋体" w:hAnsi="Calibri" w:cs="Times New Roman"/>
          <w:szCs w:val="21"/>
        </w:rPr>
      </w:pPr>
    </w:p>
    <w:tbl>
      <w:tblPr>
        <w:tblW w:w="16738" w:type="dxa"/>
        <w:tblLook w:val="00A0" w:firstRow="1" w:lastRow="0" w:firstColumn="1" w:lastColumn="0" w:noHBand="0" w:noVBand="0"/>
      </w:tblPr>
      <w:tblGrid>
        <w:gridCol w:w="1450"/>
        <w:gridCol w:w="1715"/>
        <w:gridCol w:w="1559"/>
        <w:gridCol w:w="1276"/>
        <w:gridCol w:w="1701"/>
        <w:gridCol w:w="1559"/>
        <w:gridCol w:w="1632"/>
        <w:gridCol w:w="1559"/>
        <w:gridCol w:w="1501"/>
        <w:gridCol w:w="342"/>
        <w:gridCol w:w="2444"/>
      </w:tblGrid>
      <w:tr w:rsidR="008A455E" w:rsidRPr="008A455E" w:rsidTr="00AB5392">
        <w:trPr>
          <w:gridAfter w:val="1"/>
          <w:wAfter w:w="2444" w:type="dxa"/>
          <w:trHeight w:val="315"/>
        </w:trPr>
        <w:tc>
          <w:tcPr>
            <w:tcW w:w="14294" w:type="dxa"/>
            <w:gridSpan w:val="10"/>
            <w:tcBorders>
              <w:top w:val="nil"/>
              <w:left w:val="nil"/>
              <w:bottom w:val="nil"/>
              <w:right w:val="nil"/>
            </w:tcBorders>
            <w:noWrap/>
            <w:vAlign w:val="center"/>
          </w:tcPr>
          <w:p w:rsidR="008A455E" w:rsidRPr="008A455E" w:rsidRDefault="008A455E" w:rsidP="008A455E">
            <w:pPr>
              <w:widowControl/>
              <w:rPr>
                <w:rFonts w:ascii="宋体" w:eastAsia="宋体" w:hAnsi="Calibri" w:cs="Times New Roman"/>
                <w:b/>
                <w:bCs/>
                <w:kern w:val="0"/>
                <w:sz w:val="24"/>
                <w:szCs w:val="24"/>
              </w:rPr>
            </w:pPr>
          </w:p>
          <w:p w:rsidR="008A455E" w:rsidRPr="008A455E" w:rsidRDefault="008A455E" w:rsidP="008A455E">
            <w:pPr>
              <w:widowControl/>
              <w:ind w:firstLineChars="49" w:firstLine="157"/>
              <w:rPr>
                <w:rFonts w:ascii="仿宋_GB2312" w:eastAsia="仿宋_GB2312" w:hAnsi="宋体" w:cs="宋体" w:hint="eastAsia"/>
                <w:b/>
                <w:bCs/>
                <w:kern w:val="0"/>
                <w:sz w:val="32"/>
                <w:szCs w:val="32"/>
              </w:rPr>
            </w:pPr>
            <w:r w:rsidRPr="008A455E">
              <w:rPr>
                <w:rFonts w:ascii="仿宋_GB2312" w:eastAsia="仿宋_GB2312" w:hAnsi="Calibri" w:cs="Times New Roman" w:hint="eastAsia"/>
                <w:b/>
                <w:bCs/>
                <w:kern w:val="0"/>
                <w:sz w:val="32"/>
                <w:szCs w:val="32"/>
              </w:rPr>
              <w:t xml:space="preserve">  </w:t>
            </w:r>
            <w:r w:rsidRPr="008A455E">
              <w:rPr>
                <w:rFonts w:ascii="仿宋_GB2312" w:eastAsia="仿宋_GB2312" w:hAnsi="宋体" w:cs="宋体" w:hint="eastAsia"/>
                <w:b/>
                <w:bCs/>
                <w:kern w:val="0"/>
                <w:sz w:val="32"/>
                <w:szCs w:val="32"/>
              </w:rPr>
              <w:t>附件2</w:t>
            </w:r>
          </w:p>
          <w:p w:rsidR="008A455E" w:rsidRPr="008A455E" w:rsidRDefault="008A455E" w:rsidP="008A455E">
            <w:pPr>
              <w:widowControl/>
              <w:ind w:firstLineChars="49" w:firstLine="118"/>
              <w:rPr>
                <w:rFonts w:ascii="宋体" w:eastAsia="宋体" w:hAnsi="Calibri" w:cs="Times New Roman" w:hint="eastAsia"/>
                <w:b/>
                <w:bCs/>
                <w:kern w:val="0"/>
                <w:sz w:val="24"/>
                <w:szCs w:val="24"/>
              </w:rPr>
            </w:pPr>
          </w:p>
        </w:tc>
      </w:tr>
      <w:tr w:rsidR="008A455E" w:rsidRPr="008A455E" w:rsidTr="00AB5392">
        <w:trPr>
          <w:gridAfter w:val="1"/>
          <w:wAfter w:w="2444" w:type="dxa"/>
          <w:trHeight w:val="375"/>
        </w:trPr>
        <w:tc>
          <w:tcPr>
            <w:tcW w:w="14294" w:type="dxa"/>
            <w:gridSpan w:val="10"/>
            <w:tcBorders>
              <w:top w:val="nil"/>
              <w:left w:val="nil"/>
              <w:bottom w:val="nil"/>
              <w:right w:val="nil"/>
            </w:tcBorders>
            <w:noWrap/>
            <w:vAlign w:val="center"/>
          </w:tcPr>
          <w:p w:rsidR="008A455E" w:rsidRPr="008A455E" w:rsidRDefault="008A455E" w:rsidP="008A455E">
            <w:pPr>
              <w:widowControl/>
              <w:jc w:val="center"/>
              <w:rPr>
                <w:rFonts w:ascii="宋体" w:eastAsia="宋体" w:hAnsi="Calibri" w:cs="Times New Roman"/>
                <w:b/>
                <w:bCs/>
                <w:kern w:val="0"/>
                <w:sz w:val="32"/>
                <w:szCs w:val="32"/>
              </w:rPr>
            </w:pPr>
            <w:r w:rsidRPr="008A455E">
              <w:rPr>
                <w:rFonts w:ascii="宋体" w:eastAsia="宋体" w:hAnsi="宋体" w:cs="宋体" w:hint="eastAsia"/>
                <w:b/>
                <w:bCs/>
                <w:kern w:val="0"/>
                <w:sz w:val="32"/>
                <w:szCs w:val="32"/>
              </w:rPr>
              <w:t>国家级自然保护区内生产矿山资源储量情况统计汇总表</w:t>
            </w:r>
          </w:p>
        </w:tc>
      </w:tr>
      <w:tr w:rsidR="008A455E" w:rsidRPr="008A455E" w:rsidTr="00AB5392">
        <w:trPr>
          <w:trHeight w:val="375"/>
          <w:hidden/>
        </w:trPr>
        <w:tc>
          <w:tcPr>
            <w:tcW w:w="16738" w:type="dxa"/>
            <w:gridSpan w:val="11"/>
            <w:tcBorders>
              <w:top w:val="nil"/>
              <w:left w:val="nil"/>
              <w:bottom w:val="nil"/>
              <w:right w:val="nil"/>
            </w:tcBorders>
            <w:noWrap/>
            <w:vAlign w:val="center"/>
          </w:tcPr>
          <w:p w:rsidR="008A455E" w:rsidRPr="008A455E" w:rsidRDefault="008A455E" w:rsidP="008A455E">
            <w:pPr>
              <w:widowControl/>
              <w:jc w:val="left"/>
              <w:rPr>
                <w:rFonts w:ascii="宋体" w:eastAsia="宋体" w:hAnsi="Calibri" w:cs="Times New Roman"/>
                <w:kern w:val="0"/>
                <w:sz w:val="28"/>
                <w:szCs w:val="28"/>
              </w:rPr>
            </w:pPr>
            <w:r w:rsidRPr="008A455E">
              <w:rPr>
                <w:rFonts w:ascii="宋体" w:eastAsia="宋体" w:hAnsi="宋体" w:cs="宋体" w:hint="eastAsia"/>
                <w:b/>
                <w:bCs/>
                <w:vanish/>
                <w:kern w:val="0"/>
                <w:sz w:val="28"/>
                <w:szCs w:val="28"/>
              </w:rPr>
              <w:t xml:space="preserve"> </w:t>
            </w:r>
            <w:r w:rsidRPr="008A455E">
              <w:rPr>
                <w:rFonts w:ascii="宋体" w:eastAsia="宋体" w:hAnsi="宋体" w:cs="宋体" w:hint="eastAsia"/>
                <w:b/>
                <w:bCs/>
                <w:kern w:val="0"/>
                <w:sz w:val="28"/>
                <w:szCs w:val="28"/>
              </w:rPr>
              <w:t>省份：</w:t>
            </w:r>
            <w:r w:rsidRPr="008A455E">
              <w:rPr>
                <w:rFonts w:ascii="宋体" w:eastAsia="宋体" w:hAnsi="Calibri" w:cs="Times New Roman" w:hint="eastAsia"/>
                <w:b/>
                <w:bCs/>
                <w:kern w:val="0"/>
                <w:sz w:val="28"/>
                <w:szCs w:val="28"/>
              </w:rPr>
              <w:t xml:space="preserve">                                                                                  </w:t>
            </w:r>
            <w:r w:rsidRPr="008A455E">
              <w:rPr>
                <w:rFonts w:ascii="宋体" w:eastAsia="宋体" w:hAnsi="宋体" w:cs="宋体" w:hint="eastAsia"/>
                <w:b/>
                <w:bCs/>
                <w:kern w:val="0"/>
                <w:sz w:val="24"/>
                <w:szCs w:val="24"/>
              </w:rPr>
              <w:t>单位：万吨</w:t>
            </w:r>
          </w:p>
        </w:tc>
      </w:tr>
      <w:tr w:rsidR="008A455E" w:rsidRPr="008A455E" w:rsidTr="00AB5392">
        <w:trPr>
          <w:gridAfter w:val="2"/>
          <w:wAfter w:w="2786" w:type="dxa"/>
          <w:trHeight w:val="990"/>
        </w:trPr>
        <w:tc>
          <w:tcPr>
            <w:tcW w:w="1450" w:type="dxa"/>
            <w:vMerge w:val="restart"/>
            <w:tcBorders>
              <w:top w:val="single" w:sz="4" w:space="0" w:color="auto"/>
              <w:left w:val="single" w:sz="4" w:space="0" w:color="auto"/>
              <w:bottom w:val="single" w:sz="4" w:space="0" w:color="auto"/>
              <w:right w:val="single" w:sz="4" w:space="0" w:color="auto"/>
            </w:tcBorders>
            <w:vAlign w:val="center"/>
          </w:tcPr>
          <w:p w:rsidR="008A455E" w:rsidRPr="008A455E" w:rsidRDefault="008A455E" w:rsidP="008A455E">
            <w:pPr>
              <w:widowControl/>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矿种</w:t>
            </w:r>
          </w:p>
        </w:tc>
        <w:tc>
          <w:tcPr>
            <w:tcW w:w="1715" w:type="dxa"/>
            <w:vMerge w:val="restart"/>
            <w:tcBorders>
              <w:top w:val="single" w:sz="4" w:space="0" w:color="auto"/>
              <w:left w:val="nil"/>
              <w:right w:val="single" w:sz="4" w:space="0" w:color="auto"/>
            </w:tcBorders>
            <w:vAlign w:val="center"/>
          </w:tcPr>
          <w:p w:rsidR="008A455E" w:rsidRPr="008A455E" w:rsidRDefault="008A455E" w:rsidP="008A455E">
            <w:pPr>
              <w:widowControl/>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采矿权（个）</w:t>
            </w:r>
          </w:p>
        </w:tc>
        <w:tc>
          <w:tcPr>
            <w:tcW w:w="2835" w:type="dxa"/>
            <w:gridSpan w:val="2"/>
            <w:tcBorders>
              <w:top w:val="single" w:sz="4" w:space="0" w:color="auto"/>
              <w:left w:val="nil"/>
              <w:bottom w:val="single" w:sz="4" w:space="0" w:color="auto"/>
              <w:right w:val="single" w:sz="4" w:space="0" w:color="auto"/>
            </w:tcBorders>
            <w:vAlign w:val="center"/>
          </w:tcPr>
          <w:p w:rsidR="008A455E" w:rsidRPr="008A455E" w:rsidRDefault="008A455E" w:rsidP="008A455E">
            <w:pPr>
              <w:widowControl/>
              <w:jc w:val="center"/>
              <w:rPr>
                <w:rFonts w:ascii="宋体" w:eastAsia="宋体" w:hAnsi="宋体" w:cs="宋体" w:hint="eastAsia"/>
                <w:b/>
                <w:bCs/>
                <w:kern w:val="0"/>
                <w:sz w:val="20"/>
                <w:szCs w:val="20"/>
              </w:rPr>
            </w:pPr>
            <w:r w:rsidRPr="008A455E">
              <w:rPr>
                <w:rFonts w:ascii="宋体" w:eastAsia="宋体" w:hAnsi="宋体" w:cs="宋体" w:hint="eastAsia"/>
                <w:b/>
                <w:bCs/>
                <w:kern w:val="0"/>
                <w:sz w:val="20"/>
                <w:szCs w:val="20"/>
              </w:rPr>
              <w:t>首次办理采矿许可证</w:t>
            </w:r>
          </w:p>
          <w:p w:rsidR="008A455E" w:rsidRPr="008A455E" w:rsidRDefault="008A455E" w:rsidP="008A455E">
            <w:pPr>
              <w:widowControl/>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占有的资源储量</w:t>
            </w:r>
          </w:p>
        </w:tc>
        <w:tc>
          <w:tcPr>
            <w:tcW w:w="3260" w:type="dxa"/>
            <w:gridSpan w:val="2"/>
            <w:tcBorders>
              <w:top w:val="single" w:sz="4" w:space="0" w:color="auto"/>
              <w:left w:val="nil"/>
              <w:bottom w:val="single" w:sz="4" w:space="0" w:color="auto"/>
              <w:right w:val="single" w:sz="4" w:space="0" w:color="auto"/>
            </w:tcBorders>
            <w:vAlign w:val="center"/>
          </w:tcPr>
          <w:p w:rsidR="008A455E" w:rsidRPr="008A455E" w:rsidRDefault="008A455E" w:rsidP="008A455E">
            <w:pPr>
              <w:widowControl/>
              <w:jc w:val="center"/>
              <w:rPr>
                <w:rFonts w:ascii="宋体" w:eastAsia="宋体" w:hAnsi="宋体" w:cs="宋体" w:hint="eastAsia"/>
                <w:b/>
                <w:bCs/>
                <w:kern w:val="0"/>
                <w:sz w:val="20"/>
                <w:szCs w:val="20"/>
              </w:rPr>
            </w:pPr>
            <w:r w:rsidRPr="008A455E">
              <w:rPr>
                <w:rFonts w:ascii="宋体" w:eastAsia="宋体" w:hAnsi="宋体" w:cs="宋体" w:hint="eastAsia"/>
                <w:b/>
                <w:bCs/>
                <w:kern w:val="0"/>
                <w:sz w:val="20"/>
                <w:szCs w:val="20"/>
              </w:rPr>
              <w:t>已完成矿业权价款处置的</w:t>
            </w:r>
          </w:p>
          <w:p w:rsidR="008A455E" w:rsidRPr="008A455E" w:rsidRDefault="008A455E" w:rsidP="008A455E">
            <w:pPr>
              <w:widowControl/>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资源储量</w:t>
            </w:r>
          </w:p>
        </w:tc>
        <w:tc>
          <w:tcPr>
            <w:tcW w:w="3191" w:type="dxa"/>
            <w:gridSpan w:val="2"/>
            <w:tcBorders>
              <w:top w:val="single" w:sz="4" w:space="0" w:color="auto"/>
              <w:left w:val="nil"/>
              <w:bottom w:val="single" w:sz="4" w:space="0" w:color="auto"/>
              <w:right w:val="single" w:sz="4" w:space="0" w:color="auto"/>
            </w:tcBorders>
            <w:vAlign w:val="center"/>
          </w:tcPr>
          <w:p w:rsidR="008A455E" w:rsidRPr="008A455E" w:rsidRDefault="008A455E" w:rsidP="008A455E">
            <w:pPr>
              <w:widowControl/>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目前保有的资源储量</w:t>
            </w:r>
          </w:p>
        </w:tc>
        <w:tc>
          <w:tcPr>
            <w:tcW w:w="1501" w:type="dxa"/>
            <w:vMerge w:val="restart"/>
            <w:tcBorders>
              <w:top w:val="single" w:sz="4" w:space="0" w:color="auto"/>
              <w:left w:val="single" w:sz="4" w:space="0" w:color="auto"/>
              <w:bottom w:val="single" w:sz="4" w:space="0" w:color="auto"/>
              <w:right w:val="single" w:sz="4" w:space="0" w:color="auto"/>
            </w:tcBorders>
            <w:vAlign w:val="center"/>
          </w:tcPr>
          <w:p w:rsidR="008A455E" w:rsidRPr="008A455E" w:rsidRDefault="008A455E" w:rsidP="008A455E">
            <w:pPr>
              <w:widowControl/>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备注</w:t>
            </w:r>
          </w:p>
        </w:tc>
      </w:tr>
      <w:tr w:rsidR="008A455E" w:rsidRPr="008A455E" w:rsidTr="00AB5392">
        <w:trPr>
          <w:gridAfter w:val="2"/>
          <w:wAfter w:w="2786" w:type="dxa"/>
          <w:trHeight w:val="990"/>
        </w:trPr>
        <w:tc>
          <w:tcPr>
            <w:tcW w:w="1450" w:type="dxa"/>
            <w:vMerge/>
            <w:tcBorders>
              <w:top w:val="single" w:sz="4" w:space="0" w:color="auto"/>
              <w:left w:val="single" w:sz="4" w:space="0" w:color="auto"/>
              <w:bottom w:val="single" w:sz="4" w:space="0" w:color="auto"/>
              <w:right w:val="single" w:sz="4" w:space="0" w:color="auto"/>
            </w:tcBorders>
            <w:vAlign w:val="center"/>
          </w:tcPr>
          <w:p w:rsidR="008A455E" w:rsidRPr="008A455E" w:rsidRDefault="008A455E" w:rsidP="008A455E">
            <w:pPr>
              <w:widowControl/>
              <w:jc w:val="left"/>
              <w:rPr>
                <w:rFonts w:ascii="宋体" w:eastAsia="宋体" w:hAnsi="Calibri" w:cs="Times New Roman"/>
                <w:b/>
                <w:bCs/>
                <w:kern w:val="0"/>
                <w:sz w:val="20"/>
                <w:szCs w:val="20"/>
              </w:rPr>
            </w:pPr>
          </w:p>
        </w:tc>
        <w:tc>
          <w:tcPr>
            <w:tcW w:w="1715" w:type="dxa"/>
            <w:vMerge/>
            <w:tcBorders>
              <w:left w:val="nil"/>
              <w:bottom w:val="single" w:sz="4" w:space="0" w:color="auto"/>
              <w:right w:val="single" w:sz="4" w:space="0" w:color="auto"/>
            </w:tcBorders>
            <w:vAlign w:val="center"/>
          </w:tcPr>
          <w:p w:rsidR="008A455E" w:rsidRPr="008A455E" w:rsidRDefault="008A455E" w:rsidP="008A455E">
            <w:pPr>
              <w:widowControl/>
              <w:jc w:val="center"/>
              <w:rPr>
                <w:rFonts w:ascii="宋体" w:eastAsia="宋体" w:hAnsi="Calibri" w:cs="Times New Roman"/>
                <w:b/>
                <w:bCs/>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8A455E" w:rsidRPr="008A455E" w:rsidRDefault="008A455E" w:rsidP="008A455E">
            <w:pPr>
              <w:widowControl/>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矿石量</w:t>
            </w:r>
          </w:p>
        </w:tc>
        <w:tc>
          <w:tcPr>
            <w:tcW w:w="1276" w:type="dxa"/>
            <w:tcBorders>
              <w:top w:val="nil"/>
              <w:left w:val="nil"/>
              <w:bottom w:val="single" w:sz="4" w:space="0" w:color="auto"/>
              <w:right w:val="single" w:sz="4" w:space="0" w:color="auto"/>
            </w:tcBorders>
            <w:vAlign w:val="center"/>
          </w:tcPr>
          <w:p w:rsidR="008A455E" w:rsidRPr="008A455E" w:rsidRDefault="008A455E" w:rsidP="008A455E">
            <w:pPr>
              <w:widowControl/>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金属量</w:t>
            </w:r>
          </w:p>
        </w:tc>
        <w:tc>
          <w:tcPr>
            <w:tcW w:w="1701" w:type="dxa"/>
            <w:tcBorders>
              <w:top w:val="nil"/>
              <w:left w:val="nil"/>
              <w:bottom w:val="single" w:sz="4" w:space="0" w:color="auto"/>
              <w:right w:val="single" w:sz="4" w:space="0" w:color="auto"/>
            </w:tcBorders>
            <w:vAlign w:val="center"/>
          </w:tcPr>
          <w:p w:rsidR="008A455E" w:rsidRPr="008A455E" w:rsidRDefault="008A455E" w:rsidP="008A455E">
            <w:pPr>
              <w:widowControl/>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矿石量</w:t>
            </w:r>
          </w:p>
        </w:tc>
        <w:tc>
          <w:tcPr>
            <w:tcW w:w="1559" w:type="dxa"/>
            <w:tcBorders>
              <w:top w:val="nil"/>
              <w:left w:val="nil"/>
              <w:bottom w:val="single" w:sz="4" w:space="0" w:color="auto"/>
              <w:right w:val="single" w:sz="4" w:space="0" w:color="auto"/>
            </w:tcBorders>
            <w:vAlign w:val="center"/>
          </w:tcPr>
          <w:p w:rsidR="008A455E" w:rsidRPr="008A455E" w:rsidRDefault="008A455E" w:rsidP="008A455E">
            <w:pPr>
              <w:widowControl/>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金属量</w:t>
            </w:r>
          </w:p>
        </w:tc>
        <w:tc>
          <w:tcPr>
            <w:tcW w:w="1632" w:type="dxa"/>
            <w:tcBorders>
              <w:top w:val="single" w:sz="4" w:space="0" w:color="auto"/>
              <w:left w:val="nil"/>
              <w:bottom w:val="single" w:sz="4" w:space="0" w:color="auto"/>
              <w:right w:val="single" w:sz="4" w:space="0" w:color="auto"/>
            </w:tcBorders>
            <w:vAlign w:val="center"/>
          </w:tcPr>
          <w:p w:rsidR="008A455E" w:rsidRPr="008A455E" w:rsidRDefault="008A455E" w:rsidP="008A455E">
            <w:pPr>
              <w:widowControl/>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矿石量</w:t>
            </w:r>
          </w:p>
        </w:tc>
        <w:tc>
          <w:tcPr>
            <w:tcW w:w="1559" w:type="dxa"/>
            <w:tcBorders>
              <w:top w:val="nil"/>
              <w:left w:val="nil"/>
              <w:bottom w:val="single" w:sz="4" w:space="0" w:color="auto"/>
              <w:right w:val="single" w:sz="4" w:space="0" w:color="auto"/>
            </w:tcBorders>
            <w:vAlign w:val="center"/>
          </w:tcPr>
          <w:p w:rsidR="008A455E" w:rsidRPr="008A455E" w:rsidRDefault="008A455E" w:rsidP="008A455E">
            <w:pPr>
              <w:widowControl/>
              <w:jc w:val="center"/>
              <w:rPr>
                <w:rFonts w:ascii="宋体" w:eastAsia="宋体" w:hAnsi="Calibri" w:cs="Times New Roman"/>
                <w:b/>
                <w:bCs/>
                <w:kern w:val="0"/>
                <w:sz w:val="20"/>
                <w:szCs w:val="20"/>
              </w:rPr>
            </w:pPr>
            <w:r w:rsidRPr="008A455E">
              <w:rPr>
                <w:rFonts w:ascii="宋体" w:eastAsia="宋体" w:hAnsi="宋体" w:cs="宋体" w:hint="eastAsia"/>
                <w:b/>
                <w:bCs/>
                <w:kern w:val="0"/>
                <w:sz w:val="20"/>
                <w:szCs w:val="20"/>
              </w:rPr>
              <w:t>金属量</w:t>
            </w:r>
          </w:p>
        </w:tc>
        <w:tc>
          <w:tcPr>
            <w:tcW w:w="1501" w:type="dxa"/>
            <w:vMerge/>
            <w:tcBorders>
              <w:top w:val="single" w:sz="4" w:space="0" w:color="auto"/>
              <w:left w:val="single" w:sz="4" w:space="0" w:color="auto"/>
              <w:bottom w:val="single" w:sz="4" w:space="0" w:color="auto"/>
              <w:right w:val="single" w:sz="4" w:space="0" w:color="auto"/>
            </w:tcBorders>
            <w:vAlign w:val="center"/>
          </w:tcPr>
          <w:p w:rsidR="008A455E" w:rsidRPr="008A455E" w:rsidRDefault="008A455E" w:rsidP="008A455E">
            <w:pPr>
              <w:widowControl/>
              <w:jc w:val="left"/>
              <w:rPr>
                <w:rFonts w:ascii="宋体" w:eastAsia="宋体" w:hAnsi="Calibri" w:cs="Times New Roman"/>
                <w:b/>
                <w:bCs/>
                <w:kern w:val="0"/>
                <w:sz w:val="20"/>
                <w:szCs w:val="20"/>
              </w:rPr>
            </w:pPr>
          </w:p>
        </w:tc>
      </w:tr>
      <w:tr w:rsidR="008A455E" w:rsidRPr="008A455E" w:rsidTr="00AB5392">
        <w:trPr>
          <w:gridAfter w:val="2"/>
          <w:wAfter w:w="2786" w:type="dxa"/>
          <w:trHeight w:val="468"/>
        </w:trPr>
        <w:tc>
          <w:tcPr>
            <w:tcW w:w="1450" w:type="dxa"/>
            <w:tcBorders>
              <w:top w:val="single" w:sz="4" w:space="0" w:color="auto"/>
              <w:left w:val="single" w:sz="4" w:space="0" w:color="auto"/>
              <w:bottom w:val="single" w:sz="4" w:space="0" w:color="auto"/>
              <w:right w:val="single" w:sz="4" w:space="0" w:color="auto"/>
            </w:tcBorders>
            <w:vAlign w:val="center"/>
          </w:tcPr>
          <w:p w:rsidR="008A455E" w:rsidRPr="008A455E" w:rsidRDefault="008A455E" w:rsidP="008A455E">
            <w:pPr>
              <w:widowControl/>
              <w:jc w:val="center"/>
              <w:rPr>
                <w:rFonts w:ascii="宋体" w:eastAsia="宋体" w:hAnsi="宋体" w:cs="Times New Roman"/>
                <w:b/>
                <w:bCs/>
                <w:kern w:val="0"/>
                <w:sz w:val="20"/>
                <w:szCs w:val="20"/>
              </w:rPr>
            </w:pPr>
            <w:r w:rsidRPr="008A455E">
              <w:rPr>
                <w:rFonts w:ascii="宋体" w:eastAsia="宋体" w:hAnsi="宋体" w:cs="黑体" w:hint="eastAsia"/>
                <w:b/>
                <w:bCs/>
                <w:kern w:val="0"/>
                <w:sz w:val="20"/>
                <w:szCs w:val="20"/>
              </w:rPr>
              <w:t>1</w:t>
            </w:r>
          </w:p>
        </w:tc>
        <w:tc>
          <w:tcPr>
            <w:tcW w:w="1715" w:type="dxa"/>
            <w:tcBorders>
              <w:top w:val="nil"/>
              <w:left w:val="nil"/>
              <w:bottom w:val="single" w:sz="4" w:space="0" w:color="auto"/>
              <w:right w:val="single" w:sz="4" w:space="0" w:color="auto"/>
            </w:tcBorders>
            <w:noWrap/>
            <w:vAlign w:val="center"/>
          </w:tcPr>
          <w:p w:rsidR="008A455E" w:rsidRPr="008A455E" w:rsidRDefault="008A455E" w:rsidP="008A455E">
            <w:pPr>
              <w:widowControl/>
              <w:jc w:val="center"/>
              <w:rPr>
                <w:rFonts w:ascii="宋体" w:eastAsia="宋体" w:hAnsi="宋体" w:cs="Times New Roman"/>
                <w:kern w:val="0"/>
                <w:sz w:val="20"/>
                <w:szCs w:val="20"/>
              </w:rPr>
            </w:pPr>
            <w:r w:rsidRPr="008A455E">
              <w:rPr>
                <w:rFonts w:ascii="宋体" w:eastAsia="宋体" w:hAnsi="宋体" w:cs="宋体" w:hint="eastAsia"/>
                <w:kern w:val="0"/>
                <w:sz w:val="20"/>
                <w:szCs w:val="20"/>
              </w:rPr>
              <w:t>2</w:t>
            </w:r>
          </w:p>
        </w:tc>
        <w:tc>
          <w:tcPr>
            <w:tcW w:w="1559" w:type="dxa"/>
            <w:tcBorders>
              <w:top w:val="single" w:sz="4" w:space="0" w:color="auto"/>
              <w:left w:val="nil"/>
              <w:bottom w:val="single" w:sz="4" w:space="0" w:color="auto"/>
              <w:right w:val="single" w:sz="4" w:space="0" w:color="auto"/>
            </w:tcBorders>
            <w:noWrap/>
            <w:vAlign w:val="center"/>
          </w:tcPr>
          <w:p w:rsidR="008A455E" w:rsidRPr="008A455E" w:rsidRDefault="008A455E" w:rsidP="008A455E">
            <w:pPr>
              <w:widowControl/>
              <w:jc w:val="center"/>
              <w:rPr>
                <w:rFonts w:ascii="宋体" w:eastAsia="宋体" w:hAnsi="宋体" w:cs="Times New Roman"/>
                <w:kern w:val="0"/>
                <w:sz w:val="20"/>
                <w:szCs w:val="20"/>
              </w:rPr>
            </w:pPr>
            <w:r w:rsidRPr="008A455E">
              <w:rPr>
                <w:rFonts w:ascii="宋体" w:eastAsia="宋体" w:hAnsi="宋体" w:cs="宋体" w:hint="eastAsia"/>
                <w:kern w:val="0"/>
                <w:sz w:val="20"/>
                <w:szCs w:val="20"/>
              </w:rPr>
              <w:t>3</w:t>
            </w:r>
          </w:p>
        </w:tc>
        <w:tc>
          <w:tcPr>
            <w:tcW w:w="1276" w:type="dxa"/>
            <w:tcBorders>
              <w:top w:val="nil"/>
              <w:left w:val="nil"/>
              <w:bottom w:val="single" w:sz="4" w:space="0" w:color="auto"/>
              <w:right w:val="single" w:sz="4" w:space="0" w:color="auto"/>
            </w:tcBorders>
            <w:noWrap/>
            <w:vAlign w:val="center"/>
          </w:tcPr>
          <w:p w:rsidR="008A455E" w:rsidRPr="008A455E" w:rsidRDefault="008A455E" w:rsidP="008A455E">
            <w:pPr>
              <w:widowControl/>
              <w:jc w:val="center"/>
              <w:rPr>
                <w:rFonts w:ascii="宋体" w:eastAsia="宋体" w:hAnsi="宋体" w:cs="Times New Roman"/>
                <w:kern w:val="0"/>
                <w:sz w:val="20"/>
                <w:szCs w:val="20"/>
              </w:rPr>
            </w:pPr>
            <w:r w:rsidRPr="008A455E">
              <w:rPr>
                <w:rFonts w:ascii="宋体" w:eastAsia="宋体" w:hAnsi="宋体" w:cs="宋体" w:hint="eastAsia"/>
                <w:kern w:val="0"/>
                <w:sz w:val="20"/>
                <w:szCs w:val="20"/>
              </w:rPr>
              <w:t>4</w:t>
            </w:r>
          </w:p>
        </w:tc>
        <w:tc>
          <w:tcPr>
            <w:tcW w:w="1701" w:type="dxa"/>
            <w:tcBorders>
              <w:top w:val="nil"/>
              <w:left w:val="nil"/>
              <w:bottom w:val="single" w:sz="4" w:space="0" w:color="auto"/>
              <w:right w:val="single" w:sz="4" w:space="0" w:color="auto"/>
            </w:tcBorders>
            <w:noWrap/>
            <w:vAlign w:val="center"/>
          </w:tcPr>
          <w:p w:rsidR="008A455E" w:rsidRPr="008A455E" w:rsidRDefault="008A455E" w:rsidP="008A455E">
            <w:pPr>
              <w:widowControl/>
              <w:jc w:val="center"/>
              <w:rPr>
                <w:rFonts w:ascii="宋体" w:eastAsia="宋体" w:hAnsi="宋体" w:cs="Times New Roman"/>
                <w:kern w:val="0"/>
                <w:sz w:val="20"/>
                <w:szCs w:val="20"/>
              </w:rPr>
            </w:pPr>
            <w:r w:rsidRPr="008A455E">
              <w:rPr>
                <w:rFonts w:ascii="宋体" w:eastAsia="宋体" w:hAnsi="宋体" w:cs="宋体" w:hint="eastAsia"/>
                <w:kern w:val="0"/>
                <w:sz w:val="20"/>
                <w:szCs w:val="20"/>
              </w:rPr>
              <w:t>5</w:t>
            </w:r>
          </w:p>
        </w:tc>
        <w:tc>
          <w:tcPr>
            <w:tcW w:w="1559" w:type="dxa"/>
            <w:tcBorders>
              <w:top w:val="nil"/>
              <w:left w:val="nil"/>
              <w:bottom w:val="single" w:sz="4" w:space="0" w:color="auto"/>
              <w:right w:val="single" w:sz="4" w:space="0" w:color="auto"/>
            </w:tcBorders>
            <w:noWrap/>
            <w:vAlign w:val="center"/>
          </w:tcPr>
          <w:p w:rsidR="008A455E" w:rsidRPr="008A455E" w:rsidRDefault="008A455E" w:rsidP="008A455E">
            <w:pPr>
              <w:widowControl/>
              <w:jc w:val="center"/>
              <w:rPr>
                <w:rFonts w:ascii="宋体" w:eastAsia="宋体" w:hAnsi="宋体" w:cs="Times New Roman"/>
                <w:kern w:val="0"/>
                <w:sz w:val="20"/>
                <w:szCs w:val="20"/>
              </w:rPr>
            </w:pPr>
            <w:r w:rsidRPr="008A455E">
              <w:rPr>
                <w:rFonts w:ascii="宋体" w:eastAsia="宋体" w:hAnsi="宋体" w:cs="宋体" w:hint="eastAsia"/>
                <w:kern w:val="0"/>
                <w:sz w:val="20"/>
                <w:szCs w:val="20"/>
              </w:rPr>
              <w:t>6</w:t>
            </w:r>
          </w:p>
        </w:tc>
        <w:tc>
          <w:tcPr>
            <w:tcW w:w="1632" w:type="dxa"/>
            <w:tcBorders>
              <w:top w:val="single" w:sz="4" w:space="0" w:color="auto"/>
              <w:left w:val="nil"/>
              <w:bottom w:val="single" w:sz="4" w:space="0" w:color="auto"/>
              <w:right w:val="single" w:sz="4" w:space="0" w:color="auto"/>
            </w:tcBorders>
            <w:noWrap/>
            <w:vAlign w:val="center"/>
          </w:tcPr>
          <w:p w:rsidR="008A455E" w:rsidRPr="008A455E" w:rsidRDefault="008A455E" w:rsidP="008A455E">
            <w:pPr>
              <w:widowControl/>
              <w:jc w:val="center"/>
              <w:rPr>
                <w:rFonts w:ascii="宋体" w:eastAsia="宋体" w:hAnsi="宋体" w:cs="Times New Roman"/>
                <w:kern w:val="0"/>
                <w:sz w:val="20"/>
                <w:szCs w:val="20"/>
              </w:rPr>
            </w:pPr>
            <w:r w:rsidRPr="008A455E">
              <w:rPr>
                <w:rFonts w:ascii="宋体" w:eastAsia="宋体" w:hAnsi="宋体" w:cs="宋体" w:hint="eastAsia"/>
                <w:kern w:val="0"/>
                <w:sz w:val="20"/>
                <w:szCs w:val="20"/>
              </w:rPr>
              <w:t>7</w:t>
            </w:r>
          </w:p>
        </w:tc>
        <w:tc>
          <w:tcPr>
            <w:tcW w:w="1559" w:type="dxa"/>
            <w:tcBorders>
              <w:top w:val="nil"/>
              <w:left w:val="nil"/>
              <w:bottom w:val="single" w:sz="4" w:space="0" w:color="auto"/>
              <w:right w:val="single" w:sz="4" w:space="0" w:color="auto"/>
            </w:tcBorders>
            <w:noWrap/>
            <w:vAlign w:val="center"/>
          </w:tcPr>
          <w:p w:rsidR="008A455E" w:rsidRPr="008A455E" w:rsidRDefault="008A455E" w:rsidP="008A455E">
            <w:pPr>
              <w:widowControl/>
              <w:jc w:val="center"/>
              <w:rPr>
                <w:rFonts w:ascii="宋体" w:eastAsia="宋体" w:hAnsi="宋体" w:cs="Times New Roman"/>
                <w:kern w:val="0"/>
                <w:sz w:val="20"/>
                <w:szCs w:val="20"/>
              </w:rPr>
            </w:pPr>
            <w:r w:rsidRPr="008A455E">
              <w:rPr>
                <w:rFonts w:ascii="宋体" w:eastAsia="宋体" w:hAnsi="宋体" w:cs="宋体" w:hint="eastAsia"/>
                <w:kern w:val="0"/>
                <w:sz w:val="20"/>
                <w:szCs w:val="20"/>
              </w:rPr>
              <w:t>8</w:t>
            </w:r>
          </w:p>
        </w:tc>
        <w:tc>
          <w:tcPr>
            <w:tcW w:w="1501" w:type="dxa"/>
            <w:tcBorders>
              <w:top w:val="nil"/>
              <w:left w:val="nil"/>
              <w:bottom w:val="single" w:sz="4" w:space="0" w:color="auto"/>
              <w:right w:val="single" w:sz="4" w:space="0" w:color="auto"/>
            </w:tcBorders>
            <w:noWrap/>
            <w:vAlign w:val="center"/>
          </w:tcPr>
          <w:p w:rsidR="008A455E" w:rsidRPr="008A455E" w:rsidRDefault="008A455E" w:rsidP="008A455E">
            <w:pPr>
              <w:widowControl/>
              <w:jc w:val="center"/>
              <w:rPr>
                <w:rFonts w:ascii="宋体" w:eastAsia="宋体" w:hAnsi="宋体" w:cs="Times New Roman"/>
                <w:kern w:val="0"/>
                <w:sz w:val="20"/>
                <w:szCs w:val="20"/>
              </w:rPr>
            </w:pPr>
          </w:p>
        </w:tc>
      </w:tr>
      <w:tr w:rsidR="008A455E" w:rsidRPr="008A455E" w:rsidTr="00AB5392">
        <w:trPr>
          <w:gridAfter w:val="2"/>
          <w:wAfter w:w="2786" w:type="dxa"/>
          <w:trHeight w:val="525"/>
        </w:trPr>
        <w:tc>
          <w:tcPr>
            <w:tcW w:w="1450" w:type="dxa"/>
            <w:tcBorders>
              <w:top w:val="single" w:sz="4" w:space="0" w:color="auto"/>
              <w:left w:val="single" w:sz="4" w:space="0" w:color="auto"/>
              <w:bottom w:val="single" w:sz="4" w:space="0" w:color="auto"/>
              <w:right w:val="single" w:sz="4" w:space="0" w:color="auto"/>
            </w:tcBorders>
            <w:vAlign w:val="center"/>
          </w:tcPr>
          <w:p w:rsidR="008A455E" w:rsidRPr="008A455E" w:rsidRDefault="008A455E" w:rsidP="008A455E">
            <w:pPr>
              <w:widowControl/>
              <w:jc w:val="center"/>
              <w:rPr>
                <w:rFonts w:ascii="黑体" w:eastAsia="黑体" w:hAnsi="黑体" w:cs="Times New Roman"/>
                <w:b/>
                <w:bCs/>
                <w:kern w:val="0"/>
                <w:sz w:val="20"/>
                <w:szCs w:val="20"/>
              </w:rPr>
            </w:pPr>
            <w:r w:rsidRPr="008A455E">
              <w:rPr>
                <w:rFonts w:ascii="黑体" w:eastAsia="黑体" w:hAnsi="黑体" w:cs="黑体" w:hint="eastAsia"/>
                <w:b/>
                <w:bCs/>
                <w:kern w:val="0"/>
                <w:sz w:val="20"/>
                <w:szCs w:val="20"/>
              </w:rPr>
              <w:t xml:space="preserve">　</w:t>
            </w:r>
          </w:p>
        </w:tc>
        <w:tc>
          <w:tcPr>
            <w:tcW w:w="1715" w:type="dxa"/>
            <w:tcBorders>
              <w:top w:val="nil"/>
              <w:left w:val="nil"/>
              <w:bottom w:val="single" w:sz="4" w:space="0" w:color="auto"/>
              <w:right w:val="single" w:sz="4" w:space="0" w:color="auto"/>
            </w:tcBorders>
            <w:noWrap/>
            <w:vAlign w:val="center"/>
          </w:tcPr>
          <w:p w:rsidR="008A455E" w:rsidRPr="008A455E" w:rsidRDefault="008A455E" w:rsidP="008A455E">
            <w:pPr>
              <w:widowControl/>
              <w:jc w:val="left"/>
              <w:rPr>
                <w:rFonts w:ascii="宋体" w:eastAsia="宋体" w:hAnsi="Calibri" w:cs="Times New Roman"/>
                <w:kern w:val="0"/>
                <w:sz w:val="20"/>
                <w:szCs w:val="20"/>
              </w:rPr>
            </w:pPr>
            <w:r w:rsidRPr="008A455E">
              <w:rPr>
                <w:rFonts w:ascii="宋体" w:eastAsia="宋体" w:hAnsi="宋体" w:cs="宋体" w:hint="eastAsia"/>
                <w:kern w:val="0"/>
                <w:sz w:val="20"/>
                <w:szCs w:val="20"/>
              </w:rPr>
              <w:t xml:space="preserve">　</w:t>
            </w:r>
          </w:p>
        </w:tc>
        <w:tc>
          <w:tcPr>
            <w:tcW w:w="1559" w:type="dxa"/>
            <w:tcBorders>
              <w:top w:val="single" w:sz="4" w:space="0" w:color="auto"/>
              <w:left w:val="nil"/>
              <w:bottom w:val="single" w:sz="4" w:space="0" w:color="auto"/>
              <w:right w:val="single" w:sz="4" w:space="0" w:color="auto"/>
            </w:tcBorders>
            <w:noWrap/>
            <w:vAlign w:val="center"/>
          </w:tcPr>
          <w:p w:rsidR="008A455E" w:rsidRPr="008A455E" w:rsidRDefault="008A455E" w:rsidP="008A455E">
            <w:pPr>
              <w:widowControl/>
              <w:jc w:val="center"/>
              <w:rPr>
                <w:rFonts w:ascii="宋体" w:eastAsia="宋体" w:hAnsi="Calibri" w:cs="Times New Roman"/>
                <w:kern w:val="0"/>
                <w:sz w:val="20"/>
                <w:szCs w:val="20"/>
              </w:rPr>
            </w:pPr>
            <w:r w:rsidRPr="008A455E">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noWrap/>
            <w:vAlign w:val="center"/>
          </w:tcPr>
          <w:p w:rsidR="008A455E" w:rsidRPr="008A455E" w:rsidRDefault="008A455E" w:rsidP="008A455E">
            <w:pPr>
              <w:widowControl/>
              <w:jc w:val="left"/>
              <w:rPr>
                <w:rFonts w:ascii="宋体" w:eastAsia="宋体" w:hAnsi="Calibri" w:cs="Times New Roman"/>
                <w:kern w:val="0"/>
                <w:sz w:val="20"/>
                <w:szCs w:val="20"/>
              </w:rPr>
            </w:pPr>
            <w:r w:rsidRPr="008A455E">
              <w:rPr>
                <w:rFonts w:ascii="宋体" w:eastAsia="宋体" w:hAnsi="宋体" w:cs="宋体" w:hint="eastAsia"/>
                <w:kern w:val="0"/>
                <w:sz w:val="20"/>
                <w:szCs w:val="20"/>
              </w:rPr>
              <w:t xml:space="preserve">　</w:t>
            </w:r>
          </w:p>
        </w:tc>
        <w:tc>
          <w:tcPr>
            <w:tcW w:w="1701" w:type="dxa"/>
            <w:tcBorders>
              <w:top w:val="nil"/>
              <w:left w:val="nil"/>
              <w:bottom w:val="single" w:sz="4" w:space="0" w:color="auto"/>
              <w:right w:val="single" w:sz="4" w:space="0" w:color="auto"/>
            </w:tcBorders>
            <w:noWrap/>
            <w:vAlign w:val="center"/>
          </w:tcPr>
          <w:p w:rsidR="008A455E" w:rsidRPr="008A455E" w:rsidRDefault="008A455E" w:rsidP="008A455E">
            <w:pPr>
              <w:widowControl/>
              <w:jc w:val="left"/>
              <w:rPr>
                <w:rFonts w:ascii="宋体" w:eastAsia="宋体" w:hAnsi="Calibri" w:cs="Times New Roman"/>
                <w:kern w:val="0"/>
                <w:sz w:val="20"/>
                <w:szCs w:val="20"/>
              </w:rPr>
            </w:pPr>
            <w:r w:rsidRPr="008A455E">
              <w:rPr>
                <w:rFonts w:ascii="宋体" w:eastAsia="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noWrap/>
            <w:vAlign w:val="center"/>
          </w:tcPr>
          <w:p w:rsidR="008A455E" w:rsidRPr="008A455E" w:rsidRDefault="008A455E" w:rsidP="008A455E">
            <w:pPr>
              <w:widowControl/>
              <w:jc w:val="left"/>
              <w:rPr>
                <w:rFonts w:ascii="宋体" w:eastAsia="宋体" w:hAnsi="Calibri" w:cs="Times New Roman"/>
                <w:kern w:val="0"/>
                <w:sz w:val="20"/>
                <w:szCs w:val="20"/>
              </w:rPr>
            </w:pPr>
            <w:r w:rsidRPr="008A455E">
              <w:rPr>
                <w:rFonts w:ascii="宋体" w:eastAsia="宋体" w:hAnsi="宋体" w:cs="宋体" w:hint="eastAsia"/>
                <w:kern w:val="0"/>
                <w:sz w:val="20"/>
                <w:szCs w:val="20"/>
              </w:rPr>
              <w:t xml:space="preserve">　</w:t>
            </w:r>
          </w:p>
        </w:tc>
        <w:tc>
          <w:tcPr>
            <w:tcW w:w="1632" w:type="dxa"/>
            <w:tcBorders>
              <w:top w:val="single" w:sz="4" w:space="0" w:color="auto"/>
              <w:left w:val="nil"/>
              <w:bottom w:val="single" w:sz="4" w:space="0" w:color="auto"/>
              <w:right w:val="single" w:sz="4" w:space="0" w:color="auto"/>
            </w:tcBorders>
            <w:noWrap/>
            <w:vAlign w:val="center"/>
          </w:tcPr>
          <w:p w:rsidR="008A455E" w:rsidRPr="008A455E" w:rsidRDefault="008A455E" w:rsidP="008A455E">
            <w:pPr>
              <w:widowControl/>
              <w:jc w:val="center"/>
              <w:rPr>
                <w:rFonts w:ascii="宋体" w:eastAsia="宋体" w:hAnsi="Calibri" w:cs="Times New Roman"/>
                <w:kern w:val="0"/>
                <w:sz w:val="20"/>
                <w:szCs w:val="20"/>
              </w:rPr>
            </w:pPr>
            <w:r w:rsidRPr="008A455E">
              <w:rPr>
                <w:rFonts w:ascii="宋体" w:eastAsia="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noWrap/>
            <w:vAlign w:val="center"/>
          </w:tcPr>
          <w:p w:rsidR="008A455E" w:rsidRPr="008A455E" w:rsidRDefault="008A455E" w:rsidP="008A455E">
            <w:pPr>
              <w:widowControl/>
              <w:jc w:val="left"/>
              <w:rPr>
                <w:rFonts w:ascii="宋体" w:eastAsia="宋体" w:hAnsi="Calibri" w:cs="Times New Roman"/>
                <w:kern w:val="0"/>
                <w:sz w:val="20"/>
                <w:szCs w:val="20"/>
              </w:rPr>
            </w:pPr>
            <w:r w:rsidRPr="008A455E">
              <w:rPr>
                <w:rFonts w:ascii="宋体" w:eastAsia="宋体" w:hAnsi="宋体" w:cs="宋体" w:hint="eastAsia"/>
                <w:kern w:val="0"/>
                <w:sz w:val="20"/>
                <w:szCs w:val="20"/>
              </w:rPr>
              <w:t xml:space="preserve">　</w:t>
            </w:r>
          </w:p>
        </w:tc>
        <w:tc>
          <w:tcPr>
            <w:tcW w:w="1501" w:type="dxa"/>
            <w:tcBorders>
              <w:top w:val="nil"/>
              <w:left w:val="nil"/>
              <w:bottom w:val="single" w:sz="4" w:space="0" w:color="auto"/>
              <w:right w:val="single" w:sz="4" w:space="0" w:color="auto"/>
            </w:tcBorders>
            <w:noWrap/>
            <w:vAlign w:val="center"/>
          </w:tcPr>
          <w:p w:rsidR="008A455E" w:rsidRPr="008A455E" w:rsidRDefault="008A455E" w:rsidP="008A455E">
            <w:pPr>
              <w:widowControl/>
              <w:jc w:val="left"/>
              <w:rPr>
                <w:rFonts w:ascii="宋体" w:eastAsia="宋体" w:hAnsi="Calibri" w:cs="Times New Roman"/>
                <w:kern w:val="0"/>
                <w:sz w:val="20"/>
                <w:szCs w:val="20"/>
              </w:rPr>
            </w:pPr>
            <w:r w:rsidRPr="008A455E">
              <w:rPr>
                <w:rFonts w:ascii="宋体" w:eastAsia="宋体" w:hAnsi="宋体" w:cs="宋体" w:hint="eastAsia"/>
                <w:kern w:val="0"/>
                <w:sz w:val="20"/>
                <w:szCs w:val="20"/>
              </w:rPr>
              <w:t xml:space="preserve">　</w:t>
            </w:r>
          </w:p>
        </w:tc>
      </w:tr>
      <w:tr w:rsidR="008A455E" w:rsidRPr="008A455E" w:rsidTr="00AB5392">
        <w:trPr>
          <w:gridAfter w:val="2"/>
          <w:wAfter w:w="2786" w:type="dxa"/>
          <w:trHeight w:val="525"/>
        </w:trPr>
        <w:tc>
          <w:tcPr>
            <w:tcW w:w="1450" w:type="dxa"/>
            <w:tcBorders>
              <w:top w:val="single" w:sz="4" w:space="0" w:color="auto"/>
              <w:left w:val="single" w:sz="4" w:space="0" w:color="auto"/>
              <w:bottom w:val="single" w:sz="4" w:space="0" w:color="auto"/>
              <w:right w:val="single" w:sz="4" w:space="0" w:color="auto"/>
            </w:tcBorders>
            <w:vAlign w:val="center"/>
          </w:tcPr>
          <w:p w:rsidR="008A455E" w:rsidRPr="008A455E" w:rsidRDefault="008A455E" w:rsidP="008A455E">
            <w:pPr>
              <w:widowControl/>
              <w:jc w:val="center"/>
              <w:rPr>
                <w:rFonts w:ascii="黑体" w:eastAsia="黑体" w:hAnsi="黑体" w:cs="Times New Roman"/>
                <w:b/>
                <w:bCs/>
                <w:kern w:val="0"/>
                <w:sz w:val="20"/>
                <w:szCs w:val="20"/>
              </w:rPr>
            </w:pPr>
            <w:r w:rsidRPr="008A455E">
              <w:rPr>
                <w:rFonts w:ascii="黑体" w:eastAsia="黑体" w:hAnsi="黑体" w:cs="黑体" w:hint="eastAsia"/>
                <w:b/>
                <w:bCs/>
                <w:kern w:val="0"/>
                <w:sz w:val="20"/>
                <w:szCs w:val="20"/>
              </w:rPr>
              <w:t xml:space="preserve">　</w:t>
            </w:r>
          </w:p>
        </w:tc>
        <w:tc>
          <w:tcPr>
            <w:tcW w:w="1715" w:type="dxa"/>
            <w:tcBorders>
              <w:top w:val="nil"/>
              <w:left w:val="nil"/>
              <w:bottom w:val="single" w:sz="4" w:space="0" w:color="auto"/>
              <w:right w:val="single" w:sz="4" w:space="0" w:color="auto"/>
            </w:tcBorders>
            <w:noWrap/>
            <w:vAlign w:val="center"/>
          </w:tcPr>
          <w:p w:rsidR="008A455E" w:rsidRPr="008A455E" w:rsidRDefault="008A455E" w:rsidP="008A455E">
            <w:pPr>
              <w:widowControl/>
              <w:jc w:val="left"/>
              <w:rPr>
                <w:rFonts w:ascii="宋体" w:eastAsia="宋体" w:hAnsi="Calibri" w:cs="Times New Roman"/>
                <w:kern w:val="0"/>
                <w:sz w:val="20"/>
                <w:szCs w:val="20"/>
              </w:rPr>
            </w:pPr>
            <w:r w:rsidRPr="008A455E">
              <w:rPr>
                <w:rFonts w:ascii="宋体" w:eastAsia="宋体" w:hAnsi="宋体" w:cs="宋体" w:hint="eastAsia"/>
                <w:kern w:val="0"/>
                <w:sz w:val="20"/>
                <w:szCs w:val="20"/>
              </w:rPr>
              <w:t xml:space="preserve">　</w:t>
            </w:r>
          </w:p>
        </w:tc>
        <w:tc>
          <w:tcPr>
            <w:tcW w:w="1559" w:type="dxa"/>
            <w:tcBorders>
              <w:top w:val="single" w:sz="4" w:space="0" w:color="auto"/>
              <w:left w:val="nil"/>
              <w:bottom w:val="single" w:sz="4" w:space="0" w:color="auto"/>
              <w:right w:val="single" w:sz="4" w:space="0" w:color="auto"/>
            </w:tcBorders>
            <w:noWrap/>
            <w:vAlign w:val="center"/>
          </w:tcPr>
          <w:p w:rsidR="008A455E" w:rsidRPr="008A455E" w:rsidRDefault="008A455E" w:rsidP="008A455E">
            <w:pPr>
              <w:widowControl/>
              <w:jc w:val="center"/>
              <w:rPr>
                <w:rFonts w:ascii="宋体" w:eastAsia="宋体" w:hAnsi="Calibri" w:cs="Times New Roman"/>
                <w:kern w:val="0"/>
                <w:sz w:val="20"/>
                <w:szCs w:val="20"/>
              </w:rPr>
            </w:pPr>
            <w:r w:rsidRPr="008A455E">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noWrap/>
            <w:vAlign w:val="center"/>
          </w:tcPr>
          <w:p w:rsidR="008A455E" w:rsidRPr="008A455E" w:rsidRDefault="008A455E" w:rsidP="008A455E">
            <w:pPr>
              <w:widowControl/>
              <w:jc w:val="left"/>
              <w:rPr>
                <w:rFonts w:ascii="宋体" w:eastAsia="宋体" w:hAnsi="Calibri" w:cs="Times New Roman"/>
                <w:kern w:val="0"/>
                <w:sz w:val="20"/>
                <w:szCs w:val="20"/>
              </w:rPr>
            </w:pPr>
            <w:r w:rsidRPr="008A455E">
              <w:rPr>
                <w:rFonts w:ascii="宋体" w:eastAsia="宋体" w:hAnsi="宋体" w:cs="宋体" w:hint="eastAsia"/>
                <w:kern w:val="0"/>
                <w:sz w:val="20"/>
                <w:szCs w:val="20"/>
              </w:rPr>
              <w:t xml:space="preserve">　</w:t>
            </w:r>
          </w:p>
        </w:tc>
        <w:tc>
          <w:tcPr>
            <w:tcW w:w="1701" w:type="dxa"/>
            <w:tcBorders>
              <w:top w:val="nil"/>
              <w:left w:val="nil"/>
              <w:bottom w:val="single" w:sz="4" w:space="0" w:color="auto"/>
              <w:right w:val="single" w:sz="4" w:space="0" w:color="auto"/>
            </w:tcBorders>
            <w:noWrap/>
            <w:vAlign w:val="center"/>
          </w:tcPr>
          <w:p w:rsidR="008A455E" w:rsidRPr="008A455E" w:rsidRDefault="008A455E" w:rsidP="008A455E">
            <w:pPr>
              <w:widowControl/>
              <w:jc w:val="left"/>
              <w:rPr>
                <w:rFonts w:ascii="宋体" w:eastAsia="宋体" w:hAnsi="Calibri" w:cs="Times New Roman"/>
                <w:kern w:val="0"/>
                <w:sz w:val="20"/>
                <w:szCs w:val="20"/>
              </w:rPr>
            </w:pPr>
            <w:r w:rsidRPr="008A455E">
              <w:rPr>
                <w:rFonts w:ascii="宋体" w:eastAsia="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noWrap/>
            <w:vAlign w:val="center"/>
          </w:tcPr>
          <w:p w:rsidR="008A455E" w:rsidRPr="008A455E" w:rsidRDefault="008A455E" w:rsidP="008A455E">
            <w:pPr>
              <w:widowControl/>
              <w:jc w:val="left"/>
              <w:rPr>
                <w:rFonts w:ascii="宋体" w:eastAsia="宋体" w:hAnsi="Calibri" w:cs="Times New Roman"/>
                <w:kern w:val="0"/>
                <w:sz w:val="20"/>
                <w:szCs w:val="20"/>
              </w:rPr>
            </w:pPr>
            <w:r w:rsidRPr="008A455E">
              <w:rPr>
                <w:rFonts w:ascii="宋体" w:eastAsia="宋体" w:hAnsi="宋体" w:cs="宋体" w:hint="eastAsia"/>
                <w:kern w:val="0"/>
                <w:sz w:val="20"/>
                <w:szCs w:val="20"/>
              </w:rPr>
              <w:t xml:space="preserve">　</w:t>
            </w:r>
          </w:p>
        </w:tc>
        <w:tc>
          <w:tcPr>
            <w:tcW w:w="1632" w:type="dxa"/>
            <w:tcBorders>
              <w:top w:val="single" w:sz="4" w:space="0" w:color="auto"/>
              <w:left w:val="nil"/>
              <w:bottom w:val="single" w:sz="4" w:space="0" w:color="auto"/>
              <w:right w:val="single" w:sz="4" w:space="0" w:color="auto"/>
            </w:tcBorders>
            <w:noWrap/>
            <w:vAlign w:val="center"/>
          </w:tcPr>
          <w:p w:rsidR="008A455E" w:rsidRPr="008A455E" w:rsidRDefault="008A455E" w:rsidP="008A455E">
            <w:pPr>
              <w:widowControl/>
              <w:jc w:val="center"/>
              <w:rPr>
                <w:rFonts w:ascii="宋体" w:eastAsia="宋体" w:hAnsi="Calibri" w:cs="Times New Roman"/>
                <w:kern w:val="0"/>
                <w:sz w:val="20"/>
                <w:szCs w:val="20"/>
              </w:rPr>
            </w:pPr>
            <w:r w:rsidRPr="008A455E">
              <w:rPr>
                <w:rFonts w:ascii="宋体" w:eastAsia="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noWrap/>
            <w:vAlign w:val="center"/>
          </w:tcPr>
          <w:p w:rsidR="008A455E" w:rsidRPr="008A455E" w:rsidRDefault="008A455E" w:rsidP="008A455E">
            <w:pPr>
              <w:widowControl/>
              <w:jc w:val="left"/>
              <w:rPr>
                <w:rFonts w:ascii="宋体" w:eastAsia="宋体" w:hAnsi="Calibri" w:cs="Times New Roman"/>
                <w:kern w:val="0"/>
                <w:sz w:val="20"/>
                <w:szCs w:val="20"/>
              </w:rPr>
            </w:pPr>
            <w:r w:rsidRPr="008A455E">
              <w:rPr>
                <w:rFonts w:ascii="宋体" w:eastAsia="宋体" w:hAnsi="宋体" w:cs="宋体" w:hint="eastAsia"/>
                <w:kern w:val="0"/>
                <w:sz w:val="20"/>
                <w:szCs w:val="20"/>
              </w:rPr>
              <w:t xml:space="preserve">　</w:t>
            </w:r>
          </w:p>
        </w:tc>
        <w:tc>
          <w:tcPr>
            <w:tcW w:w="1501" w:type="dxa"/>
            <w:tcBorders>
              <w:top w:val="nil"/>
              <w:left w:val="nil"/>
              <w:bottom w:val="single" w:sz="4" w:space="0" w:color="auto"/>
              <w:right w:val="single" w:sz="4" w:space="0" w:color="auto"/>
            </w:tcBorders>
            <w:noWrap/>
            <w:vAlign w:val="center"/>
          </w:tcPr>
          <w:p w:rsidR="008A455E" w:rsidRPr="008A455E" w:rsidRDefault="008A455E" w:rsidP="008A455E">
            <w:pPr>
              <w:widowControl/>
              <w:jc w:val="left"/>
              <w:rPr>
                <w:rFonts w:ascii="宋体" w:eastAsia="宋体" w:hAnsi="Calibri" w:cs="Times New Roman"/>
                <w:kern w:val="0"/>
                <w:sz w:val="20"/>
                <w:szCs w:val="20"/>
              </w:rPr>
            </w:pPr>
            <w:r w:rsidRPr="008A455E">
              <w:rPr>
                <w:rFonts w:ascii="宋体" w:eastAsia="宋体" w:hAnsi="宋体" w:cs="宋体" w:hint="eastAsia"/>
                <w:kern w:val="0"/>
                <w:sz w:val="20"/>
                <w:szCs w:val="20"/>
              </w:rPr>
              <w:t xml:space="preserve">　</w:t>
            </w:r>
          </w:p>
        </w:tc>
      </w:tr>
      <w:tr w:rsidR="008A455E" w:rsidRPr="008A455E" w:rsidTr="00AB5392">
        <w:trPr>
          <w:gridAfter w:val="2"/>
          <w:wAfter w:w="2786" w:type="dxa"/>
          <w:trHeight w:val="525"/>
        </w:trPr>
        <w:tc>
          <w:tcPr>
            <w:tcW w:w="1450" w:type="dxa"/>
            <w:tcBorders>
              <w:top w:val="single" w:sz="4" w:space="0" w:color="auto"/>
              <w:left w:val="single" w:sz="4" w:space="0" w:color="auto"/>
              <w:bottom w:val="single" w:sz="4" w:space="0" w:color="auto"/>
              <w:right w:val="single" w:sz="4" w:space="0" w:color="auto"/>
            </w:tcBorders>
            <w:vAlign w:val="center"/>
          </w:tcPr>
          <w:p w:rsidR="008A455E" w:rsidRPr="008A455E" w:rsidRDefault="008A455E" w:rsidP="008A455E">
            <w:pPr>
              <w:widowControl/>
              <w:jc w:val="center"/>
              <w:rPr>
                <w:rFonts w:ascii="黑体" w:eastAsia="黑体" w:hAnsi="黑体" w:cs="Times New Roman"/>
                <w:b/>
                <w:bCs/>
                <w:kern w:val="0"/>
                <w:sz w:val="20"/>
                <w:szCs w:val="20"/>
              </w:rPr>
            </w:pPr>
            <w:r w:rsidRPr="008A455E">
              <w:rPr>
                <w:rFonts w:ascii="黑体" w:eastAsia="黑体" w:hAnsi="黑体" w:cs="黑体" w:hint="eastAsia"/>
                <w:b/>
                <w:bCs/>
                <w:kern w:val="0"/>
                <w:sz w:val="20"/>
                <w:szCs w:val="20"/>
              </w:rPr>
              <w:t xml:space="preserve">　</w:t>
            </w:r>
          </w:p>
        </w:tc>
        <w:tc>
          <w:tcPr>
            <w:tcW w:w="1715" w:type="dxa"/>
            <w:tcBorders>
              <w:top w:val="nil"/>
              <w:left w:val="nil"/>
              <w:bottom w:val="single" w:sz="4" w:space="0" w:color="auto"/>
              <w:right w:val="single" w:sz="4" w:space="0" w:color="auto"/>
            </w:tcBorders>
            <w:noWrap/>
            <w:vAlign w:val="center"/>
          </w:tcPr>
          <w:p w:rsidR="008A455E" w:rsidRPr="008A455E" w:rsidRDefault="008A455E" w:rsidP="008A455E">
            <w:pPr>
              <w:widowControl/>
              <w:jc w:val="left"/>
              <w:rPr>
                <w:rFonts w:ascii="宋体" w:eastAsia="宋体" w:hAnsi="Calibri" w:cs="Times New Roman"/>
                <w:kern w:val="0"/>
                <w:sz w:val="20"/>
                <w:szCs w:val="20"/>
              </w:rPr>
            </w:pPr>
            <w:r w:rsidRPr="008A455E">
              <w:rPr>
                <w:rFonts w:ascii="宋体" w:eastAsia="宋体" w:hAnsi="宋体" w:cs="宋体" w:hint="eastAsia"/>
                <w:kern w:val="0"/>
                <w:sz w:val="20"/>
                <w:szCs w:val="20"/>
              </w:rPr>
              <w:t xml:space="preserve">　</w:t>
            </w:r>
          </w:p>
        </w:tc>
        <w:tc>
          <w:tcPr>
            <w:tcW w:w="1559" w:type="dxa"/>
            <w:tcBorders>
              <w:top w:val="single" w:sz="4" w:space="0" w:color="auto"/>
              <w:left w:val="nil"/>
              <w:bottom w:val="single" w:sz="4" w:space="0" w:color="auto"/>
              <w:right w:val="single" w:sz="4" w:space="0" w:color="auto"/>
            </w:tcBorders>
            <w:noWrap/>
            <w:vAlign w:val="center"/>
          </w:tcPr>
          <w:p w:rsidR="008A455E" w:rsidRPr="008A455E" w:rsidRDefault="008A455E" w:rsidP="008A455E">
            <w:pPr>
              <w:widowControl/>
              <w:jc w:val="center"/>
              <w:rPr>
                <w:rFonts w:ascii="宋体" w:eastAsia="宋体" w:hAnsi="Calibri" w:cs="Times New Roman"/>
                <w:kern w:val="0"/>
                <w:sz w:val="20"/>
                <w:szCs w:val="20"/>
              </w:rPr>
            </w:pPr>
            <w:r w:rsidRPr="008A455E">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noWrap/>
            <w:vAlign w:val="center"/>
          </w:tcPr>
          <w:p w:rsidR="008A455E" w:rsidRPr="008A455E" w:rsidRDefault="008A455E" w:rsidP="008A455E">
            <w:pPr>
              <w:widowControl/>
              <w:jc w:val="left"/>
              <w:rPr>
                <w:rFonts w:ascii="宋体" w:eastAsia="宋体" w:hAnsi="Calibri" w:cs="Times New Roman"/>
                <w:kern w:val="0"/>
                <w:sz w:val="20"/>
                <w:szCs w:val="20"/>
              </w:rPr>
            </w:pPr>
            <w:r w:rsidRPr="008A455E">
              <w:rPr>
                <w:rFonts w:ascii="宋体" w:eastAsia="宋体" w:hAnsi="宋体" w:cs="宋体" w:hint="eastAsia"/>
                <w:kern w:val="0"/>
                <w:sz w:val="20"/>
                <w:szCs w:val="20"/>
              </w:rPr>
              <w:t xml:space="preserve">　</w:t>
            </w:r>
          </w:p>
        </w:tc>
        <w:tc>
          <w:tcPr>
            <w:tcW w:w="1701" w:type="dxa"/>
            <w:tcBorders>
              <w:top w:val="nil"/>
              <w:left w:val="nil"/>
              <w:bottom w:val="single" w:sz="4" w:space="0" w:color="auto"/>
              <w:right w:val="single" w:sz="4" w:space="0" w:color="auto"/>
            </w:tcBorders>
            <w:noWrap/>
            <w:vAlign w:val="center"/>
          </w:tcPr>
          <w:p w:rsidR="008A455E" w:rsidRPr="008A455E" w:rsidRDefault="008A455E" w:rsidP="008A455E">
            <w:pPr>
              <w:widowControl/>
              <w:jc w:val="left"/>
              <w:rPr>
                <w:rFonts w:ascii="宋体" w:eastAsia="宋体" w:hAnsi="Calibri" w:cs="Times New Roman"/>
                <w:kern w:val="0"/>
                <w:sz w:val="20"/>
                <w:szCs w:val="20"/>
              </w:rPr>
            </w:pPr>
            <w:r w:rsidRPr="008A455E">
              <w:rPr>
                <w:rFonts w:ascii="宋体" w:eastAsia="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noWrap/>
            <w:vAlign w:val="center"/>
          </w:tcPr>
          <w:p w:rsidR="008A455E" w:rsidRPr="008A455E" w:rsidRDefault="008A455E" w:rsidP="008A455E">
            <w:pPr>
              <w:widowControl/>
              <w:jc w:val="left"/>
              <w:rPr>
                <w:rFonts w:ascii="宋体" w:eastAsia="宋体" w:hAnsi="Calibri" w:cs="Times New Roman"/>
                <w:kern w:val="0"/>
                <w:sz w:val="20"/>
                <w:szCs w:val="20"/>
              </w:rPr>
            </w:pPr>
            <w:r w:rsidRPr="008A455E">
              <w:rPr>
                <w:rFonts w:ascii="宋体" w:eastAsia="宋体" w:hAnsi="宋体" w:cs="宋体" w:hint="eastAsia"/>
                <w:kern w:val="0"/>
                <w:sz w:val="20"/>
                <w:szCs w:val="20"/>
              </w:rPr>
              <w:t xml:space="preserve">　</w:t>
            </w:r>
          </w:p>
        </w:tc>
        <w:tc>
          <w:tcPr>
            <w:tcW w:w="1632" w:type="dxa"/>
            <w:tcBorders>
              <w:top w:val="single" w:sz="4" w:space="0" w:color="auto"/>
              <w:left w:val="nil"/>
              <w:bottom w:val="single" w:sz="4" w:space="0" w:color="auto"/>
              <w:right w:val="single" w:sz="4" w:space="0" w:color="auto"/>
            </w:tcBorders>
            <w:noWrap/>
            <w:vAlign w:val="center"/>
          </w:tcPr>
          <w:p w:rsidR="008A455E" w:rsidRPr="008A455E" w:rsidRDefault="008A455E" w:rsidP="008A455E">
            <w:pPr>
              <w:widowControl/>
              <w:jc w:val="center"/>
              <w:rPr>
                <w:rFonts w:ascii="宋体" w:eastAsia="宋体" w:hAnsi="Calibri" w:cs="Times New Roman"/>
                <w:kern w:val="0"/>
                <w:sz w:val="20"/>
                <w:szCs w:val="20"/>
              </w:rPr>
            </w:pPr>
            <w:r w:rsidRPr="008A455E">
              <w:rPr>
                <w:rFonts w:ascii="宋体" w:eastAsia="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noWrap/>
            <w:vAlign w:val="center"/>
          </w:tcPr>
          <w:p w:rsidR="008A455E" w:rsidRPr="008A455E" w:rsidRDefault="008A455E" w:rsidP="008A455E">
            <w:pPr>
              <w:widowControl/>
              <w:jc w:val="left"/>
              <w:rPr>
                <w:rFonts w:ascii="宋体" w:eastAsia="宋体" w:hAnsi="Calibri" w:cs="Times New Roman"/>
                <w:kern w:val="0"/>
                <w:sz w:val="20"/>
                <w:szCs w:val="20"/>
              </w:rPr>
            </w:pPr>
            <w:r w:rsidRPr="008A455E">
              <w:rPr>
                <w:rFonts w:ascii="宋体" w:eastAsia="宋体" w:hAnsi="宋体" w:cs="宋体" w:hint="eastAsia"/>
                <w:kern w:val="0"/>
                <w:sz w:val="20"/>
                <w:szCs w:val="20"/>
              </w:rPr>
              <w:t xml:space="preserve">　</w:t>
            </w:r>
          </w:p>
        </w:tc>
        <w:tc>
          <w:tcPr>
            <w:tcW w:w="1501" w:type="dxa"/>
            <w:tcBorders>
              <w:top w:val="nil"/>
              <w:left w:val="nil"/>
              <w:bottom w:val="single" w:sz="4" w:space="0" w:color="auto"/>
              <w:right w:val="single" w:sz="4" w:space="0" w:color="auto"/>
            </w:tcBorders>
            <w:noWrap/>
            <w:vAlign w:val="center"/>
          </w:tcPr>
          <w:p w:rsidR="008A455E" w:rsidRPr="008A455E" w:rsidRDefault="008A455E" w:rsidP="008A455E">
            <w:pPr>
              <w:widowControl/>
              <w:jc w:val="left"/>
              <w:rPr>
                <w:rFonts w:ascii="宋体" w:eastAsia="宋体" w:hAnsi="Calibri" w:cs="Times New Roman"/>
                <w:kern w:val="0"/>
                <w:sz w:val="20"/>
                <w:szCs w:val="20"/>
              </w:rPr>
            </w:pPr>
            <w:r w:rsidRPr="008A455E">
              <w:rPr>
                <w:rFonts w:ascii="宋体" w:eastAsia="宋体" w:hAnsi="宋体" w:cs="宋体" w:hint="eastAsia"/>
                <w:kern w:val="0"/>
                <w:sz w:val="20"/>
                <w:szCs w:val="20"/>
              </w:rPr>
              <w:t xml:space="preserve">　</w:t>
            </w:r>
          </w:p>
        </w:tc>
      </w:tr>
    </w:tbl>
    <w:p w:rsidR="008A455E" w:rsidRPr="008A455E" w:rsidRDefault="008A455E" w:rsidP="008A455E">
      <w:pPr>
        <w:spacing w:line="360" w:lineRule="auto"/>
        <w:rPr>
          <w:rFonts w:ascii="Calibri" w:eastAsia="宋体" w:hAnsi="Calibri" w:cs="Calibri"/>
          <w:szCs w:val="21"/>
        </w:rPr>
      </w:pPr>
    </w:p>
    <w:p w:rsidR="001A6E9C" w:rsidRDefault="001A6E9C"/>
    <w:sectPr w:rsidR="001A6E9C" w:rsidSect="00453AD8">
      <w:pgSz w:w="16838" w:h="11906" w:orient="landscape"/>
      <w:pgMar w:top="1797" w:right="1440" w:bottom="1797" w:left="1440" w:header="794"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B1" w:rsidRDefault="008A455E" w:rsidP="00271BA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674B1" w:rsidRDefault="008A455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B1" w:rsidRDefault="008A455E" w:rsidP="00271BA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D674B1" w:rsidRDefault="008A455E">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B1" w:rsidRDefault="008A455E" w:rsidP="00355DA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674B1" w:rsidRDefault="008A455E">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B1" w:rsidRDefault="008A455E" w:rsidP="00355DA2">
    <w:pPr>
      <w:pStyle w:val="a3"/>
      <w:framePr w:wrap="around" w:vAnchor="text" w:hAnchor="margin" w:xAlign="center" w:y="1"/>
      <w:rPr>
        <w:rStyle w:val="a4"/>
        <w:rFonts w:hint="eastAsia"/>
      </w:rPr>
    </w:pPr>
    <w:r>
      <w:rPr>
        <w:rStyle w:val="a4"/>
      </w:rPr>
      <w:fldChar w:fldCharType="begin"/>
    </w:r>
    <w:r>
      <w:rPr>
        <w:rStyle w:val="a4"/>
      </w:rPr>
      <w:instrText xml:space="preserve">PAGE  </w:instrText>
    </w:r>
    <w:r>
      <w:rPr>
        <w:rStyle w:val="a4"/>
      </w:rPr>
      <w:fldChar w:fldCharType="separate"/>
    </w:r>
    <w:r>
      <w:rPr>
        <w:rStyle w:val="a4"/>
        <w:noProof/>
      </w:rPr>
      <w:t>8</w:t>
    </w:r>
    <w:r>
      <w:rPr>
        <w:rStyle w:val="a4"/>
      </w:rPr>
      <w:fldChar w:fldCharType="end"/>
    </w:r>
  </w:p>
  <w:p w:rsidR="00D674B1" w:rsidRDefault="008A455E">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B1" w:rsidRDefault="008A455E" w:rsidP="005C5B51">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55E"/>
    <w:rsid w:val="001A6E9C"/>
    <w:rsid w:val="008A4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8A455E"/>
    <w:pPr>
      <w:tabs>
        <w:tab w:val="center" w:pos="4153"/>
        <w:tab w:val="right" w:pos="8306"/>
      </w:tabs>
      <w:snapToGrid w:val="0"/>
      <w:jc w:val="left"/>
    </w:pPr>
    <w:rPr>
      <w:rFonts w:ascii="Calibri" w:eastAsia="宋体" w:hAnsi="Calibri" w:cs="Calibri"/>
      <w:sz w:val="18"/>
      <w:szCs w:val="18"/>
    </w:rPr>
  </w:style>
  <w:style w:type="character" w:customStyle="1" w:styleId="Char">
    <w:name w:val="页脚 Char"/>
    <w:basedOn w:val="a0"/>
    <w:link w:val="a3"/>
    <w:rsid w:val="008A455E"/>
    <w:rPr>
      <w:rFonts w:ascii="Calibri" w:eastAsia="宋体" w:hAnsi="Calibri" w:cs="Calibri"/>
      <w:sz w:val="18"/>
      <w:szCs w:val="18"/>
    </w:rPr>
  </w:style>
  <w:style w:type="character" w:styleId="a4">
    <w:name w:val="page number"/>
    <w:rsid w:val="008A455E"/>
    <w:rPr>
      <w:rFonts w:cs="Times New Roman"/>
    </w:rPr>
  </w:style>
  <w:style w:type="paragraph" w:styleId="a5">
    <w:name w:val="header"/>
    <w:basedOn w:val="a"/>
    <w:link w:val="Char0"/>
    <w:uiPriority w:val="99"/>
    <w:rsid w:val="008A455E"/>
    <w:pPr>
      <w:pBdr>
        <w:bottom w:val="single" w:sz="6" w:space="1" w:color="auto"/>
      </w:pBdr>
      <w:tabs>
        <w:tab w:val="center" w:pos="4153"/>
        <w:tab w:val="right" w:pos="8306"/>
      </w:tabs>
      <w:snapToGrid w:val="0"/>
      <w:jc w:val="center"/>
    </w:pPr>
    <w:rPr>
      <w:rFonts w:ascii="Calibri" w:eastAsia="宋体" w:hAnsi="Calibri" w:cs="Times New Roman"/>
      <w:sz w:val="18"/>
      <w:szCs w:val="18"/>
      <w:lang w:val="x-none" w:eastAsia="x-none"/>
    </w:rPr>
  </w:style>
  <w:style w:type="character" w:customStyle="1" w:styleId="Char0">
    <w:name w:val="页眉 Char"/>
    <w:basedOn w:val="a0"/>
    <w:link w:val="a5"/>
    <w:uiPriority w:val="99"/>
    <w:rsid w:val="008A455E"/>
    <w:rPr>
      <w:rFonts w:ascii="Calibri" w:eastAsia="宋体" w:hAnsi="Calibri" w:cs="Times New Roman"/>
      <w:sz w:val="18"/>
      <w:szCs w:val="1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8A455E"/>
    <w:pPr>
      <w:tabs>
        <w:tab w:val="center" w:pos="4153"/>
        <w:tab w:val="right" w:pos="8306"/>
      </w:tabs>
      <w:snapToGrid w:val="0"/>
      <w:jc w:val="left"/>
    </w:pPr>
    <w:rPr>
      <w:rFonts w:ascii="Calibri" w:eastAsia="宋体" w:hAnsi="Calibri" w:cs="Calibri"/>
      <w:sz w:val="18"/>
      <w:szCs w:val="18"/>
    </w:rPr>
  </w:style>
  <w:style w:type="character" w:customStyle="1" w:styleId="Char">
    <w:name w:val="页脚 Char"/>
    <w:basedOn w:val="a0"/>
    <w:link w:val="a3"/>
    <w:rsid w:val="008A455E"/>
    <w:rPr>
      <w:rFonts w:ascii="Calibri" w:eastAsia="宋体" w:hAnsi="Calibri" w:cs="Calibri"/>
      <w:sz w:val="18"/>
      <w:szCs w:val="18"/>
    </w:rPr>
  </w:style>
  <w:style w:type="character" w:styleId="a4">
    <w:name w:val="page number"/>
    <w:rsid w:val="008A455E"/>
    <w:rPr>
      <w:rFonts w:cs="Times New Roman"/>
    </w:rPr>
  </w:style>
  <w:style w:type="paragraph" w:styleId="a5">
    <w:name w:val="header"/>
    <w:basedOn w:val="a"/>
    <w:link w:val="Char0"/>
    <w:uiPriority w:val="99"/>
    <w:rsid w:val="008A455E"/>
    <w:pPr>
      <w:pBdr>
        <w:bottom w:val="single" w:sz="6" w:space="1" w:color="auto"/>
      </w:pBdr>
      <w:tabs>
        <w:tab w:val="center" w:pos="4153"/>
        <w:tab w:val="right" w:pos="8306"/>
      </w:tabs>
      <w:snapToGrid w:val="0"/>
      <w:jc w:val="center"/>
    </w:pPr>
    <w:rPr>
      <w:rFonts w:ascii="Calibri" w:eastAsia="宋体" w:hAnsi="Calibri" w:cs="Times New Roman"/>
      <w:sz w:val="18"/>
      <w:szCs w:val="18"/>
      <w:lang w:val="x-none" w:eastAsia="x-none"/>
    </w:rPr>
  </w:style>
  <w:style w:type="character" w:customStyle="1" w:styleId="Char0">
    <w:name w:val="页眉 Char"/>
    <w:basedOn w:val="a0"/>
    <w:link w:val="a5"/>
    <w:uiPriority w:val="99"/>
    <w:rsid w:val="008A455E"/>
    <w:rPr>
      <w:rFonts w:ascii="Calibri" w:eastAsia="宋体" w:hAnsi="Calibri" w:cs="Times New Roman"/>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703</Words>
  <Characters>4011</Characters>
  <Application>Microsoft Office Word</Application>
  <DocSecurity>0</DocSecurity>
  <Lines>33</Lines>
  <Paragraphs>9</Paragraphs>
  <ScaleCrop>false</ScaleCrop>
  <Company/>
  <LinksUpToDate>false</LinksUpToDate>
  <CharactersWithSpaces>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陈卉(陈卉:返回拟稿人(校对、定稿))</dc:creator>
  <cp:lastModifiedBy>陈卉(陈卉:返回拟稿人(校对、定稿))</cp:lastModifiedBy>
  <cp:revision>1</cp:revision>
  <dcterms:created xsi:type="dcterms:W3CDTF">2017-07-17T07:44:00Z</dcterms:created>
  <dcterms:modified xsi:type="dcterms:W3CDTF">2017-07-17T07:45:00Z</dcterms:modified>
</cp:coreProperties>
</file>